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E3A" w:rsidRPr="00D05ED1" w:rsidRDefault="00FE6E3A" w:rsidP="00FE6E3A">
      <w:pPr>
        <w:pStyle w:val="Corpodeltesto"/>
        <w:pBdr>
          <w:top w:val="single" w:sz="4" w:space="1" w:color="auto"/>
          <w:left w:val="single" w:sz="4" w:space="4" w:color="auto"/>
          <w:bottom w:val="single" w:sz="4" w:space="1" w:color="auto"/>
          <w:right w:val="single" w:sz="4" w:space="4" w:color="auto"/>
        </w:pBdr>
        <w:shd w:val="clear" w:color="auto" w:fill="FFC000"/>
        <w:jc w:val="center"/>
        <w:rPr>
          <w:b/>
          <w:sz w:val="32"/>
          <w:szCs w:val="32"/>
          <w:u w:val="none"/>
        </w:rPr>
      </w:pPr>
      <w:bookmarkStart w:id="0" w:name="_Toc199146267"/>
      <w:bookmarkStart w:id="1" w:name="_Toc202345614"/>
      <w:bookmarkStart w:id="2" w:name="_Toc202345909"/>
      <w:bookmarkStart w:id="3" w:name="_Toc215388730"/>
      <w:bookmarkStart w:id="4" w:name="_Toc215545669"/>
      <w:bookmarkStart w:id="5" w:name="_Toc216861806"/>
      <w:bookmarkStart w:id="6" w:name="_Toc217094212"/>
      <w:bookmarkStart w:id="7" w:name="_Toc220994120"/>
      <w:bookmarkStart w:id="8" w:name="_Toc225657261"/>
      <w:bookmarkStart w:id="9" w:name="_Toc228088695"/>
      <w:bookmarkStart w:id="10" w:name="_Toc228093352"/>
      <w:bookmarkStart w:id="11" w:name="_Toc303261335"/>
      <w:r w:rsidRPr="00D05ED1">
        <w:rPr>
          <w:b/>
          <w:sz w:val="32"/>
          <w:szCs w:val="32"/>
          <w:u w:val="none"/>
        </w:rPr>
        <w:t xml:space="preserve">MOVIMENTAZIONE MANUALE DEI CARICHI </w:t>
      </w:r>
      <w:r w:rsidR="00D05ED1">
        <w:rPr>
          <w:b/>
          <w:sz w:val="32"/>
          <w:szCs w:val="32"/>
          <w:u w:val="none"/>
        </w:rPr>
        <w:t xml:space="preserve">- </w:t>
      </w:r>
      <w:r w:rsidR="00D05ED1" w:rsidRPr="00D05ED1">
        <w:rPr>
          <w:b/>
          <w:sz w:val="32"/>
          <w:szCs w:val="32"/>
          <w:u w:val="none"/>
        </w:rPr>
        <w:t>NIOSH</w:t>
      </w:r>
    </w:p>
    <w:p w:rsidR="00797C17" w:rsidRDefault="00797C17" w:rsidP="00797C17">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CC00CC"/>
          <w:sz w:val="36"/>
          <w:szCs w:val="32"/>
          <w:u w:val="none"/>
        </w:rPr>
      </w:pPr>
      <w:r w:rsidRPr="00672B6F">
        <w:rPr>
          <w:b/>
          <w:color w:val="CC00CC"/>
          <w:sz w:val="36"/>
          <w:szCs w:val="32"/>
          <w:u w:val="none"/>
        </w:rPr>
        <w:t xml:space="preserve">Reparto </w:t>
      </w:r>
      <w:r>
        <w:rPr>
          <w:b/>
          <w:color w:val="CC00CC"/>
          <w:sz w:val="36"/>
          <w:szCs w:val="32"/>
          <w:u w:val="none"/>
        </w:rPr>
        <w:t xml:space="preserve">Urologia - Nefrologia </w:t>
      </w:r>
      <w:r w:rsidRPr="00672B6F">
        <w:rPr>
          <w:b/>
          <w:color w:val="CC00CC"/>
          <w:sz w:val="36"/>
          <w:szCs w:val="32"/>
          <w:u w:val="none"/>
        </w:rPr>
        <w:t>Ala SUD</w:t>
      </w:r>
      <w:r>
        <w:rPr>
          <w:b/>
          <w:color w:val="CC00CC"/>
          <w:sz w:val="36"/>
          <w:szCs w:val="32"/>
          <w:u w:val="none"/>
        </w:rPr>
        <w:t xml:space="preserve"> Piano 4°</w:t>
      </w:r>
    </w:p>
    <w:p w:rsidR="00797C17" w:rsidRPr="00A90F39" w:rsidRDefault="00797C17" w:rsidP="00797C17">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0066FF"/>
          <w:sz w:val="36"/>
          <w:szCs w:val="32"/>
          <w:u w:val="none"/>
        </w:rPr>
      </w:pPr>
      <w:r w:rsidRPr="00A90F39">
        <w:rPr>
          <w:b/>
          <w:color w:val="0066FF"/>
          <w:sz w:val="36"/>
          <w:szCs w:val="32"/>
          <w:u w:val="none"/>
        </w:rPr>
        <w:t>Reparto Urologia - Nefrologia Ala OVEST Piano 7°</w:t>
      </w:r>
    </w:p>
    <w:p w:rsidR="00FE6E3A" w:rsidRPr="00184C12" w:rsidRDefault="00FE6E3A" w:rsidP="00FE6E3A">
      <w:pPr>
        <w:spacing w:before="60" w:after="60"/>
        <w:rPr>
          <w:b/>
          <w:i/>
          <w:sz w:val="32"/>
          <w:szCs w:val="32"/>
          <w:highlight w:val="yellow"/>
        </w:rPr>
      </w:pPr>
    </w:p>
    <w:p w:rsidR="00FE6E3A" w:rsidRPr="000E0768" w:rsidRDefault="00FE6E3A" w:rsidP="00FE6E3A">
      <w:pPr>
        <w:spacing w:before="60" w:after="60"/>
        <w:rPr>
          <w:b/>
          <w:i/>
          <w:sz w:val="28"/>
          <w:szCs w:val="32"/>
        </w:rPr>
      </w:pPr>
      <w:r>
        <w:rPr>
          <w:b/>
          <w:i/>
          <w:sz w:val="28"/>
          <w:szCs w:val="32"/>
        </w:rPr>
        <w:t>Premessa</w:t>
      </w:r>
    </w:p>
    <w:p w:rsidR="00FE6E3A" w:rsidRPr="00B0552D" w:rsidRDefault="00FE6E3A" w:rsidP="00FE6E3A">
      <w:pPr>
        <w:pStyle w:val="Normal1"/>
        <w:jc w:val="both"/>
        <w:rPr>
          <w:rFonts w:eastAsia="Arial"/>
          <w:color w:val="000000"/>
          <w:lang w:val="it-IT"/>
        </w:rPr>
      </w:pPr>
      <w:r w:rsidRPr="00B0552D">
        <w:rPr>
          <w:rFonts w:eastAsia="Arial"/>
          <w:color w:val="000000"/>
          <w:lang w:val="it-IT"/>
        </w:rPr>
        <w:t xml:space="preserve">Il presente documento di valutazione dei rischi </w:t>
      </w:r>
      <w:r>
        <w:rPr>
          <w:rFonts w:eastAsia="Arial"/>
          <w:color w:val="000000"/>
          <w:lang w:val="it-IT"/>
        </w:rPr>
        <w:t xml:space="preserve">riguardante </w:t>
      </w:r>
      <w:r w:rsidRPr="00B0552D">
        <w:rPr>
          <w:rFonts w:eastAsia="Arial"/>
          <w:color w:val="000000"/>
          <w:lang w:val="it-IT"/>
        </w:rPr>
        <w:t>la Movimentazione Manuale dei Carichi:</w:t>
      </w:r>
    </w:p>
    <w:p w:rsidR="00FE6E3A" w:rsidRPr="00B0552D" w:rsidRDefault="00FE6E3A" w:rsidP="00FE6E3A">
      <w:pPr>
        <w:pStyle w:val="Normal1"/>
        <w:jc w:val="both"/>
        <w:rPr>
          <w:rFonts w:eastAsia="Arial"/>
          <w:color w:val="000000"/>
          <w:lang w:val="it-IT"/>
        </w:rPr>
      </w:pPr>
    </w:p>
    <w:p w:rsidR="00FE6E3A" w:rsidRPr="00B0552D" w:rsidRDefault="00FE6E3A" w:rsidP="00FE6E3A">
      <w:pPr>
        <w:pStyle w:val="Normal1"/>
        <w:numPr>
          <w:ilvl w:val="0"/>
          <w:numId w:val="2"/>
        </w:numPr>
        <w:spacing w:before="120" w:after="120"/>
        <w:ind w:left="714" w:hanging="357"/>
        <w:jc w:val="both"/>
        <w:rPr>
          <w:rFonts w:eastAsia="Arial"/>
          <w:color w:val="000000"/>
          <w:lang w:val="it-IT"/>
        </w:rPr>
      </w:pPr>
      <w:r w:rsidRPr="00B0552D">
        <w:rPr>
          <w:rFonts w:eastAsia="Arial"/>
          <w:color w:val="000000"/>
          <w:lang w:val="it-IT"/>
        </w:rPr>
        <w:t xml:space="preserve">È parte integrante del Documento di valutazione dei rischi a norma del </w:t>
      </w:r>
      <w:proofErr w:type="spellStart"/>
      <w:r w:rsidRPr="00B0552D">
        <w:rPr>
          <w:rFonts w:eastAsia="Arial"/>
          <w:color w:val="000000"/>
          <w:lang w:val="it-IT"/>
        </w:rPr>
        <w:t>D.Lgs.</w:t>
      </w:r>
      <w:proofErr w:type="spellEnd"/>
      <w:r w:rsidRPr="00B0552D">
        <w:rPr>
          <w:rFonts w:eastAsia="Arial"/>
          <w:color w:val="000000"/>
          <w:lang w:val="it-IT"/>
        </w:rPr>
        <w:t xml:space="preserve"> 81/2008, art. 28 comma 1;</w:t>
      </w:r>
    </w:p>
    <w:p w:rsidR="00FE6E3A" w:rsidRPr="00B0552D" w:rsidRDefault="00FE6E3A" w:rsidP="00FE6E3A">
      <w:pPr>
        <w:pStyle w:val="Normal1"/>
        <w:numPr>
          <w:ilvl w:val="0"/>
          <w:numId w:val="2"/>
        </w:numPr>
        <w:spacing w:before="120" w:after="120"/>
        <w:ind w:left="714" w:hanging="357"/>
        <w:jc w:val="both"/>
        <w:rPr>
          <w:rFonts w:eastAsia="Arial"/>
          <w:color w:val="000000"/>
          <w:lang w:val="it-IT"/>
        </w:rPr>
      </w:pPr>
      <w:r w:rsidRPr="00B0552D">
        <w:rPr>
          <w:rFonts w:eastAsia="Arial"/>
          <w:color w:val="000000"/>
          <w:lang w:val="it-IT"/>
        </w:rPr>
        <w:t>È soggetto ad aggiornamento periodico ove si verificano significativi mutamenti che potrebbero averlo reso superato.</w:t>
      </w:r>
    </w:p>
    <w:p w:rsidR="00FE6E3A" w:rsidRDefault="00FE6E3A" w:rsidP="00FE6E3A">
      <w:pPr>
        <w:spacing w:before="60" w:after="60"/>
        <w:rPr>
          <w:b/>
          <w:i/>
          <w:sz w:val="28"/>
          <w:szCs w:val="32"/>
        </w:rPr>
      </w:pPr>
    </w:p>
    <w:p w:rsidR="00FE6E3A" w:rsidRPr="000E0768" w:rsidRDefault="00FE6E3A" w:rsidP="00FE6E3A">
      <w:pPr>
        <w:spacing w:before="60" w:after="60"/>
        <w:rPr>
          <w:b/>
          <w:i/>
          <w:sz w:val="28"/>
          <w:szCs w:val="32"/>
        </w:rPr>
      </w:pPr>
      <w:r w:rsidRPr="000E0768">
        <w:rPr>
          <w:b/>
          <w:i/>
          <w:sz w:val="28"/>
          <w:szCs w:val="32"/>
        </w:rPr>
        <w:t>Metodologia della Valutazione</w:t>
      </w:r>
      <w:r>
        <w:rPr>
          <w:b/>
          <w:i/>
          <w:sz w:val="28"/>
          <w:szCs w:val="32"/>
        </w:rPr>
        <w:t xml:space="preserve"> </w:t>
      </w:r>
    </w:p>
    <w:bookmarkEnd w:id="0"/>
    <w:bookmarkEnd w:id="1"/>
    <w:bookmarkEnd w:id="2"/>
    <w:bookmarkEnd w:id="3"/>
    <w:bookmarkEnd w:id="4"/>
    <w:bookmarkEnd w:id="5"/>
    <w:bookmarkEnd w:id="6"/>
    <w:bookmarkEnd w:id="7"/>
    <w:bookmarkEnd w:id="8"/>
    <w:bookmarkEnd w:id="9"/>
    <w:bookmarkEnd w:id="10"/>
    <w:bookmarkEnd w:id="11"/>
    <w:p w:rsidR="00742401" w:rsidRPr="00180FAC" w:rsidRDefault="00742401" w:rsidP="00742401">
      <w:pPr>
        <w:autoSpaceDE w:val="0"/>
        <w:autoSpaceDN w:val="0"/>
        <w:adjustRightInd w:val="0"/>
        <w:spacing w:before="120"/>
        <w:rPr>
          <w:color w:val="000000"/>
          <w:szCs w:val="24"/>
        </w:rPr>
      </w:pPr>
      <w:r w:rsidRPr="00180FAC">
        <w:rPr>
          <w:color w:val="000000"/>
          <w:szCs w:val="24"/>
        </w:rPr>
        <w:t xml:space="preserve">Si intende come </w:t>
      </w:r>
      <w:r w:rsidRPr="00180FAC">
        <w:rPr>
          <w:b/>
          <w:szCs w:val="24"/>
        </w:rPr>
        <w:t>Movimentazione Manuale dei Carichi</w:t>
      </w:r>
      <w:r w:rsidRPr="00180FAC">
        <w:rPr>
          <w:color w:val="630000"/>
          <w:szCs w:val="24"/>
        </w:rPr>
        <w:t xml:space="preserve"> </w:t>
      </w:r>
      <w:r w:rsidRPr="00180FAC">
        <w:rPr>
          <w:color w:val="000000"/>
          <w:szCs w:val="24"/>
        </w:rPr>
        <w:t xml:space="preserve">l’insieme di tutte le operazioni di movimento (spinta, trazione, trasporto, sollevamento, appoggio, ecc) effettuate su un oggetto fisico. La movimentazione comporta l’impiego di forza da parte dell’operatore, e tali operazioni, svolte in condizioni non adeguate o in modo improprio, possono produrre seri danni all’apparato </w:t>
      </w:r>
      <w:proofErr w:type="spellStart"/>
      <w:r w:rsidRPr="00180FAC">
        <w:rPr>
          <w:color w:val="000000"/>
          <w:szCs w:val="24"/>
        </w:rPr>
        <w:t>muscoloscheletrico</w:t>
      </w:r>
      <w:proofErr w:type="spellEnd"/>
      <w:r w:rsidRPr="00180FAC">
        <w:rPr>
          <w:color w:val="000000"/>
          <w:szCs w:val="24"/>
        </w:rPr>
        <w:t>, risultanti sia in infortuni che in malattie.</w:t>
      </w:r>
    </w:p>
    <w:p w:rsidR="00742401" w:rsidRPr="00180FAC" w:rsidRDefault="00742401" w:rsidP="00742401">
      <w:pPr>
        <w:autoSpaceDE w:val="0"/>
        <w:autoSpaceDN w:val="0"/>
        <w:adjustRightInd w:val="0"/>
        <w:rPr>
          <w:color w:val="000000"/>
          <w:szCs w:val="24"/>
        </w:rPr>
      </w:pPr>
      <w:r w:rsidRPr="00180FAC">
        <w:rPr>
          <w:color w:val="000000"/>
          <w:szCs w:val="24"/>
        </w:rPr>
        <w:t xml:space="preserve">Il riferimento legislativo è il </w:t>
      </w:r>
      <w:proofErr w:type="spellStart"/>
      <w:r w:rsidRPr="00180FAC">
        <w:rPr>
          <w:color w:val="000000"/>
          <w:szCs w:val="24"/>
        </w:rPr>
        <w:t>D.Lgs.</w:t>
      </w:r>
      <w:proofErr w:type="spellEnd"/>
      <w:r w:rsidRPr="00180FAC">
        <w:rPr>
          <w:color w:val="000000"/>
          <w:szCs w:val="24"/>
        </w:rPr>
        <w:t xml:space="preserve"> 81/08 e </w:t>
      </w:r>
      <w:proofErr w:type="spellStart"/>
      <w:r w:rsidRPr="00180FAC">
        <w:rPr>
          <w:color w:val="000000"/>
          <w:szCs w:val="24"/>
        </w:rPr>
        <w:t>s.m.i.</w:t>
      </w:r>
      <w:proofErr w:type="spellEnd"/>
      <w:r w:rsidRPr="00180FAC">
        <w:rPr>
          <w:color w:val="000000"/>
          <w:szCs w:val="24"/>
        </w:rPr>
        <w:t xml:space="preserve">, dove, al Titolo </w:t>
      </w:r>
      <w:proofErr w:type="spellStart"/>
      <w:r w:rsidRPr="00180FAC">
        <w:rPr>
          <w:color w:val="000000"/>
          <w:szCs w:val="24"/>
        </w:rPr>
        <w:t>VI</w:t>
      </w:r>
      <w:proofErr w:type="spellEnd"/>
      <w:r w:rsidRPr="00180FAC">
        <w:rPr>
          <w:color w:val="000000"/>
          <w:szCs w:val="24"/>
        </w:rPr>
        <w:t>, viene data la definizione di MMC e di patologie da sovraccarico biomeccanico.</w:t>
      </w:r>
    </w:p>
    <w:p w:rsidR="00742401" w:rsidRPr="00180FAC" w:rsidRDefault="00742401" w:rsidP="00742401">
      <w:pPr>
        <w:spacing w:before="120"/>
      </w:pPr>
      <w:r w:rsidRPr="00180FAC">
        <w:t xml:space="preserve">Lo sforzo muscolare richiesto dalla MMC determina aumento del ritmo cardiaco e di quello respiratorio ed incide negativamente nel tempo sulle articolazioni, in particolare sulla colonna vertebrale, determinando </w:t>
      </w:r>
      <w:proofErr w:type="spellStart"/>
      <w:r w:rsidRPr="00180FAC">
        <w:t>cervicalgie</w:t>
      </w:r>
      <w:proofErr w:type="spellEnd"/>
      <w:r w:rsidRPr="00180FAC">
        <w:t xml:space="preserve">, lombalgie e discopatie. In relazione allo stato di salute del lavoratore ed in relazione ad alcuni casi specifici correlati alle caratteristiche del carico e dell'organizzazione di lavoro, i lavoratori potranno essere soggetti a sorveglianza sanitaria, secondo la valutazione dei rischi. Con la denominazione di Movimentazione Manuale dei Carichi (MMC) si individua l’insieme delle operazioni di sollevamento, spinta, spostamento laterale, deposizione, trazione o di sostegno di un carico effettuate ad opera di uno o più lavoratori, nell’ambito della loro attività lavorativa. </w:t>
      </w:r>
      <w:smartTag w:uri="urn:schemas-microsoft-com:office:smarttags" w:element="PersonName">
        <w:smartTagPr>
          <w:attr w:name="ProductID" w:val="La Movimentazione Manuale"/>
        </w:smartTagPr>
        <w:r w:rsidRPr="00180FAC">
          <w:t>La Movimentazione Manuale</w:t>
        </w:r>
      </w:smartTag>
      <w:r w:rsidRPr="00180FAC">
        <w:t xml:space="preserve"> dei Carichi espone il lavoratore ad un rischio, che deve essere valutato al fine di potere garantire il corretto svolgimento dei compiti assegnati, nel rispetto della sicurezza. Sulla base della normativa vigente in materia, Titolo </w:t>
      </w:r>
      <w:proofErr w:type="spellStart"/>
      <w:r w:rsidRPr="00180FAC">
        <w:t>VI</w:t>
      </w:r>
      <w:proofErr w:type="spellEnd"/>
      <w:r w:rsidRPr="00180FAC">
        <w:t xml:space="preserve"> del </w:t>
      </w:r>
      <w:proofErr w:type="spellStart"/>
      <w:r w:rsidRPr="00180FAC">
        <w:t>D.Lgs.</w:t>
      </w:r>
      <w:proofErr w:type="spellEnd"/>
      <w:r w:rsidRPr="00180FAC">
        <w:t xml:space="preserve"> 81/08 e successive modifiche, il datore di lavoro adotta le misure organizzative necessarie o ricorre ai mezzi appropriati per evitare la movimentazione manuale dei carichi.</w:t>
      </w:r>
    </w:p>
    <w:p w:rsidR="00742401" w:rsidRPr="00180FAC" w:rsidRDefault="00742401" w:rsidP="00742401">
      <w:pPr>
        <w:pStyle w:val="NormaleWeb"/>
        <w:spacing w:before="0" w:beforeAutospacing="0" w:after="0" w:afterAutospacing="0"/>
        <w:jc w:val="both"/>
      </w:pPr>
      <w:r w:rsidRPr="00180FAC">
        <w:t xml:space="preserve">Ove ciò non sia possibile, occorre ricorrere a mezzi idonei al fine di ridurre il rischio e fare in modo che la movimentazione avvenga quanto più possibile sana e sicura, tenendo conto delle condizioni in cui viene svolta, e delle caratteristiche del carico (riportate in allegato </w:t>
      </w:r>
      <w:proofErr w:type="spellStart"/>
      <w:r w:rsidRPr="00180FAC">
        <w:t>XXXIII</w:t>
      </w:r>
      <w:proofErr w:type="spellEnd"/>
      <w:r w:rsidRPr="00180FAC">
        <w:t xml:space="preserve"> del </w:t>
      </w:r>
      <w:proofErr w:type="spellStart"/>
      <w:r w:rsidRPr="00180FAC">
        <w:t>D.Lgs.</w:t>
      </w:r>
      <w:proofErr w:type="spellEnd"/>
      <w:r w:rsidRPr="00180FAC">
        <w:t xml:space="preserve"> 81/08 e </w:t>
      </w:r>
      <w:proofErr w:type="spellStart"/>
      <w:r w:rsidRPr="00180FAC">
        <w:t>s.m.i.</w:t>
      </w:r>
      <w:proofErr w:type="spellEnd"/>
      <w:r w:rsidRPr="00180FAC">
        <w:t xml:space="preserve">) fino ad arrivare a sottoporre a sorveglianza sanitaria i dipendenti. </w:t>
      </w:r>
    </w:p>
    <w:p w:rsidR="00742401" w:rsidRPr="00180FAC" w:rsidRDefault="00742401" w:rsidP="00742401">
      <w:pPr>
        <w:pStyle w:val="NormaleWeb"/>
        <w:spacing w:before="0" w:beforeAutospacing="0" w:after="0" w:afterAutospacing="0"/>
        <w:jc w:val="both"/>
      </w:pPr>
    </w:p>
    <w:p w:rsidR="00742401" w:rsidRPr="00180FAC" w:rsidRDefault="00742401" w:rsidP="00742401">
      <w:pPr>
        <w:autoSpaceDE w:val="0"/>
        <w:autoSpaceDN w:val="0"/>
        <w:adjustRightInd w:val="0"/>
        <w:rPr>
          <w:color w:val="000000"/>
          <w:szCs w:val="24"/>
        </w:rPr>
      </w:pPr>
      <w:r w:rsidRPr="00180FAC">
        <w:rPr>
          <w:color w:val="000000"/>
          <w:szCs w:val="24"/>
        </w:rPr>
        <w:t xml:space="preserve">L’Allegato </w:t>
      </w:r>
      <w:proofErr w:type="spellStart"/>
      <w:r w:rsidRPr="00180FAC">
        <w:rPr>
          <w:color w:val="000000"/>
          <w:szCs w:val="24"/>
        </w:rPr>
        <w:t>XXXIII</w:t>
      </w:r>
      <w:proofErr w:type="spellEnd"/>
      <w:r w:rsidRPr="00180FAC">
        <w:rPr>
          <w:color w:val="000000"/>
          <w:szCs w:val="24"/>
        </w:rPr>
        <w:t xml:space="preserve"> fornisce degli elementi di riferimento per l’analisi del rischio (caratteristiche del carico, sforzo richiesto, caratteristiche dell’ambiente di lavoro, esigenze connesse all’attività), sui fattori individuali di rischio, e i riferimenti alla normativa tecnica.</w:t>
      </w:r>
    </w:p>
    <w:p w:rsidR="00742401" w:rsidRPr="008C69CD" w:rsidRDefault="00742401" w:rsidP="00742401">
      <w:pPr>
        <w:autoSpaceDE w:val="0"/>
        <w:autoSpaceDN w:val="0"/>
        <w:adjustRightInd w:val="0"/>
        <w:rPr>
          <w:szCs w:val="24"/>
        </w:rPr>
      </w:pPr>
      <w:smartTag w:uri="urn:schemas-microsoft-com:office:smarttags" w:element="PersonName">
        <w:smartTagPr>
          <w:attr w:name="ProductID" w:val="La norma ISO"/>
        </w:smartTagPr>
        <w:r w:rsidRPr="00180FAC">
          <w:rPr>
            <w:color w:val="000000"/>
            <w:szCs w:val="24"/>
          </w:rPr>
          <w:lastRenderedPageBreak/>
          <w:t xml:space="preserve">La norma </w:t>
        </w:r>
        <w:r w:rsidRPr="00180FAC">
          <w:rPr>
            <w:b/>
            <w:szCs w:val="24"/>
          </w:rPr>
          <w:t>ISO</w:t>
        </w:r>
      </w:smartTag>
      <w:r w:rsidRPr="00180FAC">
        <w:rPr>
          <w:b/>
          <w:szCs w:val="24"/>
        </w:rPr>
        <w:t xml:space="preserve"> 11228</w:t>
      </w:r>
      <w:r w:rsidRPr="00180FAC">
        <w:rPr>
          <w:color w:val="630000"/>
          <w:szCs w:val="24"/>
        </w:rPr>
        <w:t xml:space="preserve"> </w:t>
      </w:r>
      <w:r w:rsidRPr="00180FAC">
        <w:rPr>
          <w:color w:val="000000"/>
          <w:szCs w:val="24"/>
        </w:rPr>
        <w:t xml:space="preserve">fornisce i metodi di valutazione del rischio da movimentazione manuale dei carichi per le azioni di sollevamento e trasporto (ISO 11228 - 1), traino e spinta (ISO 11228 - 2) e da azioni ripetitive ad alta frequenza (ISO 11228 - 3). Le parti 1 e 2 sono sviluppate a partire dai metodi </w:t>
      </w:r>
      <w:r w:rsidRPr="00180FAC">
        <w:rPr>
          <w:b/>
          <w:color w:val="000000"/>
          <w:szCs w:val="24"/>
        </w:rPr>
        <w:t>NIOSH</w:t>
      </w:r>
      <w:r w:rsidRPr="00180FAC">
        <w:rPr>
          <w:color w:val="000000"/>
          <w:szCs w:val="24"/>
        </w:rPr>
        <w:t xml:space="preserve">, per il sollevamento e trasporto dei carichi, nel quali sono stati impiegate e sviluppate alcune parti del metodo di </w:t>
      </w:r>
      <w:proofErr w:type="spellStart"/>
      <w:r w:rsidRPr="00180FAC">
        <w:rPr>
          <w:color w:val="000000"/>
          <w:szCs w:val="24"/>
        </w:rPr>
        <w:t>Snook</w:t>
      </w:r>
      <w:proofErr w:type="spellEnd"/>
      <w:r w:rsidRPr="00180FAC">
        <w:rPr>
          <w:color w:val="000000"/>
          <w:szCs w:val="24"/>
        </w:rPr>
        <w:t xml:space="preserve"> e </w:t>
      </w:r>
      <w:proofErr w:type="spellStart"/>
      <w:r w:rsidRPr="00180FAC">
        <w:rPr>
          <w:color w:val="000000"/>
          <w:szCs w:val="24"/>
        </w:rPr>
        <w:t>Ciriello</w:t>
      </w:r>
      <w:proofErr w:type="spellEnd"/>
      <w:r w:rsidRPr="00180FAC">
        <w:rPr>
          <w:color w:val="000000"/>
          <w:szCs w:val="24"/>
        </w:rPr>
        <w:t xml:space="preserve">, che nelle “Tabelle </w:t>
      </w:r>
      <w:r w:rsidRPr="008C69CD">
        <w:rPr>
          <w:color w:val="000000"/>
          <w:szCs w:val="24"/>
        </w:rPr>
        <w:t>psicofisiche” comprende anche le operazioni di trasporto e sollevamento, traino e spinta. La parte 3 deriva invece dal metodo OCRA, per la valutazione del rischio da movimenti ripetitivi degli arti superiori.</w:t>
      </w:r>
    </w:p>
    <w:p w:rsidR="00742401" w:rsidRPr="00653C4D" w:rsidRDefault="00742401" w:rsidP="00742401">
      <w:pPr>
        <w:autoSpaceDE w:val="0"/>
        <w:autoSpaceDN w:val="0"/>
        <w:adjustRightInd w:val="0"/>
        <w:spacing w:after="0"/>
        <w:rPr>
          <w:szCs w:val="24"/>
          <w:u w:val="single"/>
        </w:rPr>
      </w:pPr>
      <w:r w:rsidRPr="008C69CD">
        <w:rPr>
          <w:u w:val="single"/>
        </w:rPr>
        <w:t xml:space="preserve">Nell’Allegato C della norma ISO 11228-1 si può notare che il valore adottato per la popolazione maschile, in sostituzione dell’abrogato valore di </w:t>
      </w:r>
      <w:smartTag w:uri="urn:schemas-microsoft-com:office:smarttags" w:element="metricconverter">
        <w:smartTagPr>
          <w:attr w:name="ProductID" w:val="30 kg"/>
        </w:smartTagPr>
        <w:r w:rsidRPr="008C69CD">
          <w:rPr>
            <w:u w:val="single"/>
          </w:rPr>
          <w:t>30 kg</w:t>
        </w:r>
      </w:smartTag>
      <w:r w:rsidRPr="008C69CD">
        <w:rPr>
          <w:u w:val="single"/>
        </w:rPr>
        <w:t xml:space="preserve">, è quello di </w:t>
      </w:r>
      <w:smartTag w:uri="urn:schemas-microsoft-com:office:smarttags" w:element="metricconverter">
        <w:smartTagPr>
          <w:attr w:name="ProductID" w:val="25 kg"/>
        </w:smartTagPr>
        <w:r w:rsidRPr="008C69CD">
          <w:rPr>
            <w:u w:val="single"/>
          </w:rPr>
          <w:t>25 kg</w:t>
        </w:r>
      </w:smartTag>
      <w:r w:rsidRPr="008C69CD">
        <w:rPr>
          <w:u w:val="single"/>
        </w:rPr>
        <w:t xml:space="preserve"> </w:t>
      </w:r>
      <w:r w:rsidRPr="008C69CD">
        <w:rPr>
          <w:color w:val="231F20"/>
          <w:szCs w:val="24"/>
          <w:u w:val="single"/>
        </w:rPr>
        <w:t>“</w:t>
      </w:r>
      <w:r w:rsidRPr="008C69CD">
        <w:rPr>
          <w:i/>
          <w:iCs/>
          <w:color w:val="231F20"/>
          <w:szCs w:val="24"/>
          <w:u w:val="single"/>
        </w:rPr>
        <w:t>popolazione lavorativa adulta</w:t>
      </w:r>
      <w:r w:rsidRPr="008C69CD">
        <w:rPr>
          <w:color w:val="231F20"/>
          <w:szCs w:val="24"/>
          <w:u w:val="single"/>
        </w:rPr>
        <w:t>”.</w:t>
      </w:r>
    </w:p>
    <w:p w:rsidR="00FE6E3A" w:rsidRDefault="00FE6E3A" w:rsidP="00742401"/>
    <w:p w:rsidR="00742401" w:rsidRPr="00180FAC" w:rsidRDefault="00742401" w:rsidP="00742401">
      <w:pPr>
        <w:pStyle w:val="NormaleWeb"/>
        <w:spacing w:before="0" w:beforeAutospacing="0" w:after="0" w:afterAutospacing="0"/>
        <w:jc w:val="both"/>
      </w:pPr>
      <w:r w:rsidRPr="00180FAC">
        <w:t xml:space="preserve">Per le </w:t>
      </w:r>
      <w:r w:rsidRPr="00180FAC">
        <w:rPr>
          <w:b/>
        </w:rPr>
        <w:t>operazioni di sollevamento</w:t>
      </w:r>
      <w:r w:rsidRPr="00180FAC">
        <w:t xml:space="preserve"> in particolare, i modelli proposti dal NIOSH </w:t>
      </w:r>
      <w:r w:rsidRPr="00180FAC">
        <w:rPr>
          <w:color w:val="000000"/>
          <w:szCs w:val="36"/>
        </w:rPr>
        <w:t xml:space="preserve">(National </w:t>
      </w:r>
      <w:proofErr w:type="spellStart"/>
      <w:r w:rsidRPr="00180FAC">
        <w:rPr>
          <w:color w:val="000000"/>
          <w:szCs w:val="36"/>
        </w:rPr>
        <w:t>Institute</w:t>
      </w:r>
      <w:proofErr w:type="spellEnd"/>
      <w:r w:rsidRPr="00180FAC">
        <w:rPr>
          <w:color w:val="000000"/>
          <w:szCs w:val="36"/>
        </w:rPr>
        <w:t xml:space="preserve"> </w:t>
      </w:r>
      <w:proofErr w:type="spellStart"/>
      <w:r w:rsidRPr="00180FAC">
        <w:rPr>
          <w:color w:val="000000"/>
          <w:szCs w:val="36"/>
        </w:rPr>
        <w:t>for</w:t>
      </w:r>
      <w:proofErr w:type="spellEnd"/>
      <w:r w:rsidRPr="00180FAC">
        <w:rPr>
          <w:color w:val="000000"/>
          <w:szCs w:val="36"/>
        </w:rPr>
        <w:t xml:space="preserve"> </w:t>
      </w:r>
      <w:proofErr w:type="spellStart"/>
      <w:r w:rsidRPr="00180FAC">
        <w:rPr>
          <w:color w:val="000000"/>
          <w:szCs w:val="36"/>
        </w:rPr>
        <w:t>Occupational</w:t>
      </w:r>
      <w:proofErr w:type="spellEnd"/>
      <w:r w:rsidRPr="00180FAC">
        <w:rPr>
          <w:color w:val="000000"/>
          <w:szCs w:val="36"/>
        </w:rPr>
        <w:t xml:space="preserve"> </w:t>
      </w:r>
      <w:proofErr w:type="spellStart"/>
      <w:r w:rsidRPr="00180FAC">
        <w:rPr>
          <w:color w:val="000000"/>
          <w:szCs w:val="36"/>
        </w:rPr>
        <w:t>Safety</w:t>
      </w:r>
      <w:proofErr w:type="spellEnd"/>
      <w:r w:rsidRPr="00180FAC">
        <w:rPr>
          <w:color w:val="000000"/>
          <w:szCs w:val="36"/>
        </w:rPr>
        <w:t xml:space="preserve"> and </w:t>
      </w:r>
      <w:proofErr w:type="spellStart"/>
      <w:r w:rsidRPr="00180FAC">
        <w:rPr>
          <w:color w:val="000000"/>
          <w:szCs w:val="36"/>
        </w:rPr>
        <w:t>Health</w:t>
      </w:r>
      <w:proofErr w:type="spellEnd"/>
      <w:r w:rsidRPr="00180FAC">
        <w:rPr>
          <w:color w:val="000000"/>
          <w:szCs w:val="36"/>
        </w:rPr>
        <w:t xml:space="preserve"> - 1993)</w:t>
      </w:r>
      <w:r w:rsidRPr="00180FAC">
        <w:t xml:space="preserve"> sono in grado di determinare il cosiddetto “</w:t>
      </w:r>
      <w:r w:rsidRPr="00180FAC">
        <w:rPr>
          <w:u w:val="single"/>
        </w:rPr>
        <w:t>peso limite raccomandato</w:t>
      </w:r>
      <w:r w:rsidRPr="00180FAC">
        <w:t xml:space="preserve">”, ottenuto mediante successive moltiplicazioni per fattori inferiori ad </w:t>
      </w:r>
      <w:smartTag w:uri="urn:schemas-microsoft-com:office:smarttags" w:element="metricconverter">
        <w:smartTagPr>
          <w:attr w:name="ProductID" w:val="1, a"/>
        </w:smartTagPr>
        <w:r w:rsidRPr="00180FAC">
          <w:t>1, a</w:t>
        </w:r>
      </w:smartTag>
      <w:r w:rsidRPr="00180FAC">
        <w:t xml:space="preserve"> partire dal valore limite previsto dalla normativa (</w:t>
      </w:r>
      <w:smartTag w:uri="urn:schemas-microsoft-com:office:smarttags" w:element="metricconverter">
        <w:smartTagPr>
          <w:attr w:name="ProductID" w:val="20 kg"/>
        </w:smartTagPr>
        <w:r w:rsidRPr="00180FAC">
          <w:t>20 kg</w:t>
        </w:r>
      </w:smartTag>
      <w:r w:rsidRPr="00180FAC">
        <w:t xml:space="preserve"> per le donne e </w:t>
      </w:r>
      <w:smartTag w:uri="urn:schemas-microsoft-com:office:smarttags" w:element="metricconverter">
        <w:smartTagPr>
          <w:attr w:name="ProductID" w:val="25 kg"/>
        </w:smartTagPr>
        <w:r w:rsidRPr="00180FAC">
          <w:t>25 kg</w:t>
        </w:r>
      </w:smartTag>
      <w:r w:rsidRPr="00180FAC">
        <w:t xml:space="preserve"> per gli uomini), che tengono conto della presenza di elementi sfavorevoli</w:t>
      </w:r>
    </w:p>
    <w:p w:rsidR="00742401" w:rsidRPr="00180FAC" w:rsidRDefault="00742401" w:rsidP="00742401">
      <w:pPr>
        <w:spacing w:after="0"/>
        <w:jc w:val="left"/>
        <w:rPr>
          <w:color w:val="000000"/>
          <w:szCs w:val="36"/>
        </w:rPr>
      </w:pPr>
    </w:p>
    <w:p w:rsidR="00742401" w:rsidRPr="00180FAC" w:rsidRDefault="00742401" w:rsidP="00742401">
      <w:pPr>
        <w:spacing w:after="0"/>
        <w:jc w:val="left"/>
        <w:rPr>
          <w:rFonts w:eastAsia="Arial Unicode MS"/>
          <w:vanish/>
          <w:color w:val="000000"/>
          <w:szCs w:val="24"/>
        </w:rPr>
      </w:pPr>
      <w:r w:rsidRPr="00180FAC">
        <w:rPr>
          <w:color w:val="000000"/>
          <w:szCs w:val="36"/>
        </w:rPr>
        <w:t>Come si stabilisce se un carico è “</w:t>
      </w:r>
      <w:r w:rsidRPr="00180FAC">
        <w:rPr>
          <w:b/>
          <w:bCs/>
          <w:color w:val="000000"/>
          <w:szCs w:val="36"/>
        </w:rPr>
        <w:t>troppo</w:t>
      </w:r>
      <w:r w:rsidRPr="00180FAC">
        <w:rPr>
          <w:color w:val="000000"/>
          <w:szCs w:val="36"/>
        </w:rPr>
        <w:t>” pesante?</w:t>
      </w:r>
    </w:p>
    <w:p w:rsidR="00742401" w:rsidRPr="00180FAC" w:rsidRDefault="00742401" w:rsidP="00742401"/>
    <w:p w:rsidR="00742401" w:rsidRPr="00180FAC" w:rsidRDefault="00742401" w:rsidP="00742401">
      <w:pPr>
        <w:spacing w:after="0"/>
        <w:rPr>
          <w:color w:val="000000"/>
          <w:szCs w:val="28"/>
        </w:rPr>
      </w:pPr>
      <w:r w:rsidRPr="00180FAC">
        <w:rPr>
          <w:color w:val="000000"/>
          <w:szCs w:val="28"/>
        </w:rPr>
        <w:t xml:space="preserve">Il rischio per il lavoratore non dipende solo dal peso EFFETTIVO del carico da sollevare ma da altri parametri come: il numero di movimenti, la distanza dal carico, l’altezza del sollevamento, il tipo di presa. </w:t>
      </w:r>
    </w:p>
    <w:p w:rsidR="00742401" w:rsidRPr="00180FAC" w:rsidRDefault="00742401" w:rsidP="00742401"/>
    <w:p w:rsidR="00742401" w:rsidRPr="00180FAC" w:rsidRDefault="00742401" w:rsidP="00742401">
      <w:pPr>
        <w:pBdr>
          <w:top w:val="single" w:sz="4" w:space="1" w:color="auto"/>
          <w:left w:val="single" w:sz="4" w:space="0" w:color="auto"/>
          <w:bottom w:val="single" w:sz="4" w:space="1" w:color="auto"/>
          <w:right w:val="single" w:sz="4" w:space="0" w:color="auto"/>
        </w:pBdr>
        <w:ind w:left="1276"/>
        <w:jc w:val="center"/>
        <w:rPr>
          <w:b/>
          <w:bCs/>
          <w:shadow/>
          <w:color w:val="000000"/>
          <w:sz w:val="26"/>
          <w:szCs w:val="31"/>
        </w:rPr>
      </w:pPr>
      <w:r w:rsidRPr="00180FAC">
        <w:rPr>
          <w:b/>
          <w:bCs/>
          <w:shadow/>
          <w:color w:val="000000"/>
          <w:sz w:val="26"/>
          <w:szCs w:val="31"/>
        </w:rPr>
        <w:t>PLR = PC x FA x FB x FC x FD x FF x FE</w:t>
      </w:r>
    </w:p>
    <w:p w:rsidR="00742401" w:rsidRPr="00180FAC" w:rsidRDefault="00742401" w:rsidP="00742401">
      <w:pPr>
        <w:rPr>
          <w:shadow/>
          <w:color w:val="000000"/>
          <w:sz w:val="26"/>
          <w:szCs w:val="31"/>
        </w:rPr>
      </w:pPr>
    </w:p>
    <w:p w:rsidR="00742401" w:rsidRPr="00180FAC" w:rsidRDefault="00742401" w:rsidP="00742401">
      <w:pPr>
        <w:rPr>
          <w:i/>
          <w:sz w:val="22"/>
        </w:rPr>
      </w:pPr>
      <w:r w:rsidRPr="00180FAC">
        <w:rPr>
          <w:b/>
          <w:bCs/>
          <w:shadow/>
          <w:color w:val="000000"/>
          <w:sz w:val="26"/>
          <w:szCs w:val="31"/>
        </w:rPr>
        <w:t xml:space="preserve">PLR = </w:t>
      </w:r>
      <w:r w:rsidRPr="00180FAC">
        <w:rPr>
          <w:i/>
          <w:sz w:val="22"/>
        </w:rPr>
        <w:t>PESO LIMITE RACCOMANDATO</w:t>
      </w:r>
    </w:p>
    <w:p w:rsidR="00742401" w:rsidRPr="00180FAC" w:rsidRDefault="00742401" w:rsidP="00742401">
      <w:pPr>
        <w:rPr>
          <w:i/>
          <w:sz w:val="22"/>
        </w:rPr>
      </w:pPr>
      <w:r w:rsidRPr="00180FAC">
        <w:rPr>
          <w:b/>
          <w:bCs/>
          <w:shadow/>
          <w:color w:val="000000"/>
          <w:sz w:val="26"/>
          <w:szCs w:val="31"/>
        </w:rPr>
        <w:t xml:space="preserve">PC = </w:t>
      </w:r>
      <w:r w:rsidRPr="00180FAC">
        <w:rPr>
          <w:i/>
          <w:sz w:val="22"/>
        </w:rPr>
        <w:t xml:space="preserve">COSTANTE </w:t>
      </w:r>
      <w:proofErr w:type="spellStart"/>
      <w:r w:rsidRPr="00180FAC">
        <w:rPr>
          <w:i/>
          <w:sz w:val="22"/>
        </w:rPr>
        <w:t>DI</w:t>
      </w:r>
      <w:proofErr w:type="spellEnd"/>
      <w:r w:rsidRPr="00180FAC">
        <w:rPr>
          <w:i/>
          <w:sz w:val="22"/>
        </w:rPr>
        <w:t xml:space="preserve"> PESO</w:t>
      </w:r>
    </w:p>
    <w:p w:rsidR="00742401" w:rsidRPr="00180FAC" w:rsidRDefault="00742401" w:rsidP="00742401">
      <w:pPr>
        <w:rPr>
          <w:i/>
          <w:sz w:val="22"/>
        </w:rPr>
      </w:pPr>
      <w:r w:rsidRPr="00180FAC">
        <w:rPr>
          <w:b/>
          <w:bCs/>
          <w:shadow/>
          <w:color w:val="000000"/>
          <w:sz w:val="26"/>
          <w:szCs w:val="31"/>
        </w:rPr>
        <w:t xml:space="preserve">FA = </w:t>
      </w:r>
      <w:r w:rsidRPr="00180FAC">
        <w:rPr>
          <w:i/>
          <w:sz w:val="22"/>
        </w:rPr>
        <w:t>ALTEZZA DA TERRA DELLE MANI ALL'INIZIO DEL SOLLEVAMENTO</w:t>
      </w:r>
    </w:p>
    <w:p w:rsidR="00742401" w:rsidRPr="00180FAC" w:rsidRDefault="00742401" w:rsidP="00742401">
      <w:pPr>
        <w:pStyle w:val="OmniPage1284"/>
        <w:ind w:left="0" w:right="115"/>
      </w:pPr>
      <w:r w:rsidRPr="00180FAC">
        <w:rPr>
          <w:rFonts w:ascii="Times New Roman" w:hAnsi="Times New Roman"/>
          <w:b/>
          <w:bCs/>
          <w:shadow/>
          <w:color w:val="000000"/>
          <w:sz w:val="26"/>
          <w:szCs w:val="31"/>
        </w:rPr>
        <w:t>FB =</w:t>
      </w:r>
      <w:r w:rsidRPr="00180FAC">
        <w:rPr>
          <w:b/>
          <w:bCs/>
          <w:shadow/>
          <w:color w:val="000000"/>
          <w:sz w:val="26"/>
          <w:szCs w:val="31"/>
        </w:rPr>
        <w:t xml:space="preserve"> </w:t>
      </w:r>
      <w:r w:rsidRPr="00180FAC">
        <w:rPr>
          <w:rFonts w:ascii="Times New Roman" w:hAnsi="Times New Roman"/>
          <w:i/>
          <w:sz w:val="22"/>
        </w:rPr>
        <w:t>DISLOCAZIONE VERTICALE DEL PESO FRA INIZIO E FINE DEL SOLLEVAMENTO</w:t>
      </w:r>
    </w:p>
    <w:p w:rsidR="00742401" w:rsidRPr="00180FAC" w:rsidRDefault="00742401" w:rsidP="00742401">
      <w:pPr>
        <w:ind w:left="567" w:hanging="567"/>
        <w:rPr>
          <w:i/>
          <w:sz w:val="22"/>
        </w:rPr>
      </w:pPr>
      <w:r w:rsidRPr="00180FAC">
        <w:rPr>
          <w:b/>
          <w:bCs/>
          <w:shadow/>
          <w:color w:val="000000"/>
          <w:sz w:val="26"/>
          <w:szCs w:val="31"/>
        </w:rPr>
        <w:t xml:space="preserve">FC = </w:t>
      </w:r>
      <w:r w:rsidRPr="00180FAC">
        <w:rPr>
          <w:i/>
          <w:sz w:val="22"/>
        </w:rPr>
        <w:t xml:space="preserve">DISTANZA ORIZZONTALE TRA LE MANI E IL PUNTO </w:t>
      </w:r>
      <w:proofErr w:type="spellStart"/>
      <w:r w:rsidRPr="00180FAC">
        <w:rPr>
          <w:i/>
          <w:sz w:val="22"/>
        </w:rPr>
        <w:t>DI</w:t>
      </w:r>
      <w:proofErr w:type="spellEnd"/>
      <w:r w:rsidRPr="00180FAC">
        <w:rPr>
          <w:i/>
          <w:sz w:val="22"/>
        </w:rPr>
        <w:t xml:space="preserve"> MEZZO DELLE CAVIGLIE </w:t>
      </w:r>
      <w:r w:rsidRPr="00180FAC">
        <w:rPr>
          <w:i/>
          <w:sz w:val="18"/>
        </w:rPr>
        <w:t>– (DISTANZA DEL PESO DAL CORPO - DISTANZA MASSIMA RAGGIUNTA DURANTE IL SOLLEVAMENTO)</w:t>
      </w:r>
    </w:p>
    <w:p w:rsidR="00742401" w:rsidRPr="00180FAC" w:rsidRDefault="00742401" w:rsidP="00742401">
      <w:pPr>
        <w:rPr>
          <w:i/>
          <w:sz w:val="22"/>
        </w:rPr>
      </w:pPr>
      <w:r w:rsidRPr="00180FAC">
        <w:rPr>
          <w:b/>
          <w:bCs/>
          <w:shadow/>
          <w:color w:val="000000"/>
          <w:sz w:val="26"/>
          <w:szCs w:val="31"/>
        </w:rPr>
        <w:t xml:space="preserve">FD = </w:t>
      </w:r>
      <w:r w:rsidRPr="00180FAC">
        <w:rPr>
          <w:i/>
          <w:sz w:val="22"/>
        </w:rPr>
        <w:t xml:space="preserve">ANGOLO </w:t>
      </w:r>
      <w:proofErr w:type="spellStart"/>
      <w:r w:rsidRPr="00180FAC">
        <w:rPr>
          <w:i/>
          <w:sz w:val="22"/>
        </w:rPr>
        <w:t>DI</w:t>
      </w:r>
      <w:proofErr w:type="spellEnd"/>
      <w:r w:rsidRPr="00180FAC">
        <w:rPr>
          <w:i/>
          <w:sz w:val="22"/>
        </w:rPr>
        <w:t xml:space="preserve"> ASIMMETRIA DEL PESO (IN GRADI)</w:t>
      </w:r>
    </w:p>
    <w:p w:rsidR="00742401" w:rsidRPr="00180FAC" w:rsidRDefault="00742401" w:rsidP="00742401">
      <w:pPr>
        <w:pStyle w:val="OmniPage1287"/>
        <w:tabs>
          <w:tab w:val="left" w:pos="4466"/>
          <w:tab w:val="left" w:pos="4536"/>
          <w:tab w:val="left" w:pos="4678"/>
        </w:tabs>
        <w:ind w:left="0" w:right="0"/>
        <w:rPr>
          <w:rFonts w:ascii="Times New Roman" w:hAnsi="Times New Roman"/>
          <w:i/>
          <w:sz w:val="22"/>
        </w:rPr>
      </w:pPr>
      <w:r w:rsidRPr="00180FAC">
        <w:rPr>
          <w:rFonts w:ascii="Times New Roman" w:hAnsi="Times New Roman"/>
          <w:b/>
          <w:bCs/>
          <w:shadow/>
          <w:color w:val="000000"/>
          <w:sz w:val="26"/>
          <w:szCs w:val="31"/>
        </w:rPr>
        <w:t xml:space="preserve">FF = </w:t>
      </w:r>
      <w:r w:rsidRPr="00180FAC">
        <w:rPr>
          <w:rFonts w:ascii="Times New Roman" w:hAnsi="Times New Roman"/>
          <w:i/>
          <w:sz w:val="22"/>
        </w:rPr>
        <w:t>FREQUENZA DEI GESTI (N. ATTI AL MINUTOIN RELAZIONE ALLA DURATA)</w:t>
      </w:r>
    </w:p>
    <w:p w:rsidR="00742401" w:rsidRPr="00180FAC" w:rsidRDefault="00742401" w:rsidP="00742401">
      <w:pPr>
        <w:pStyle w:val="OmniPage1287"/>
        <w:tabs>
          <w:tab w:val="left" w:pos="4466"/>
          <w:tab w:val="left" w:pos="4536"/>
          <w:tab w:val="left" w:pos="4678"/>
        </w:tabs>
        <w:ind w:left="0" w:right="0"/>
        <w:rPr>
          <w:rFonts w:ascii="Times New Roman" w:hAnsi="Times New Roman"/>
          <w:i/>
          <w:sz w:val="22"/>
        </w:rPr>
      </w:pPr>
      <w:r w:rsidRPr="00180FAC">
        <w:rPr>
          <w:rFonts w:ascii="Times New Roman" w:hAnsi="Times New Roman"/>
          <w:b/>
          <w:bCs/>
          <w:shadow/>
          <w:color w:val="000000"/>
          <w:sz w:val="26"/>
          <w:szCs w:val="31"/>
        </w:rPr>
        <w:t xml:space="preserve">FE = </w:t>
      </w:r>
      <w:r w:rsidRPr="00180FAC">
        <w:rPr>
          <w:rFonts w:ascii="Times New Roman" w:hAnsi="Times New Roman"/>
          <w:i/>
          <w:sz w:val="22"/>
        </w:rPr>
        <w:t>GIUDIZIO SULLA PRESA DEL CARICO</w:t>
      </w:r>
    </w:p>
    <w:p w:rsidR="00742401" w:rsidRPr="00180FAC" w:rsidRDefault="00742401" w:rsidP="00742401">
      <w:pPr>
        <w:rPr>
          <w:b/>
          <w:bCs/>
          <w:shadow/>
          <w:color w:val="000000"/>
          <w:sz w:val="26"/>
          <w:szCs w:val="31"/>
        </w:rPr>
      </w:pPr>
    </w:p>
    <w:p w:rsidR="00742401" w:rsidRPr="00180FAC" w:rsidRDefault="00742401" w:rsidP="00742401">
      <w:pPr>
        <w:rPr>
          <w:b/>
          <w:bCs/>
          <w:shadow/>
          <w:color w:val="000000"/>
          <w:sz w:val="26"/>
          <w:szCs w:val="31"/>
        </w:rPr>
      </w:pPr>
    </w:p>
    <w:tbl>
      <w:tblPr>
        <w:tblW w:w="0" w:type="auto"/>
        <w:tblInd w:w="3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20"/>
      </w:tblGrid>
      <w:tr w:rsidR="00742401" w:rsidRPr="00180FAC" w:rsidTr="002937B0">
        <w:tc>
          <w:tcPr>
            <w:tcW w:w="2520" w:type="dxa"/>
          </w:tcPr>
          <w:p w:rsidR="00742401" w:rsidRPr="00180FAC" w:rsidRDefault="00742401" w:rsidP="002937B0">
            <w:pPr>
              <w:pStyle w:val="Titolo2"/>
              <w:spacing w:before="120"/>
              <w:rPr>
                <w:b w:val="0"/>
                <w:bCs/>
                <w:shadow/>
                <w:color w:val="000000"/>
                <w:sz w:val="32"/>
                <w:szCs w:val="32"/>
                <w:lang w:val="en-GB"/>
              </w:rPr>
            </w:pPr>
            <w:bookmarkStart w:id="12" w:name="_Toc151962755"/>
            <w:bookmarkStart w:id="13" w:name="_Toc152039771"/>
            <w:bookmarkStart w:id="14" w:name="_Toc152039891"/>
            <w:bookmarkStart w:id="15" w:name="_Toc154197417"/>
            <w:bookmarkStart w:id="16" w:name="_Toc177448983"/>
            <w:bookmarkStart w:id="17" w:name="_Toc191283722"/>
            <w:bookmarkStart w:id="18" w:name="_Toc191349227"/>
            <w:bookmarkStart w:id="19" w:name="_Toc194721711"/>
            <w:bookmarkStart w:id="20" w:name="_Toc248658038"/>
            <w:bookmarkStart w:id="21" w:name="_Toc271558154"/>
            <w:bookmarkStart w:id="22" w:name="_Toc271642313"/>
            <w:bookmarkStart w:id="23" w:name="_Toc303261337"/>
            <w:r w:rsidRPr="00180FAC">
              <w:rPr>
                <w:bCs/>
                <w:shadow/>
                <w:color w:val="000000"/>
                <w:sz w:val="32"/>
                <w:szCs w:val="32"/>
              </w:rPr>
              <w:t>IS = PS / PLR</w:t>
            </w:r>
            <w:bookmarkEnd w:id="12"/>
            <w:bookmarkEnd w:id="13"/>
            <w:bookmarkEnd w:id="14"/>
            <w:bookmarkEnd w:id="15"/>
            <w:bookmarkEnd w:id="16"/>
            <w:bookmarkEnd w:id="17"/>
            <w:bookmarkEnd w:id="18"/>
            <w:bookmarkEnd w:id="19"/>
            <w:bookmarkEnd w:id="20"/>
            <w:bookmarkEnd w:id="21"/>
            <w:bookmarkEnd w:id="22"/>
            <w:bookmarkEnd w:id="23"/>
          </w:p>
        </w:tc>
      </w:tr>
    </w:tbl>
    <w:p w:rsidR="00FE6E3A" w:rsidRDefault="00FE6E3A" w:rsidP="00742401">
      <w:pPr>
        <w:rPr>
          <w:b/>
          <w:bCs/>
          <w:shadow/>
          <w:color w:val="000000"/>
          <w:sz w:val="26"/>
          <w:szCs w:val="31"/>
        </w:rPr>
      </w:pPr>
      <w:bookmarkStart w:id="24" w:name="_Toc151962756"/>
      <w:bookmarkStart w:id="25" w:name="_Toc152039772"/>
      <w:bookmarkStart w:id="26" w:name="_Toc152039892"/>
      <w:bookmarkStart w:id="27" w:name="_Toc154197418"/>
      <w:bookmarkStart w:id="28" w:name="_Toc177448984"/>
      <w:bookmarkStart w:id="29" w:name="_Toc191283723"/>
      <w:bookmarkStart w:id="30" w:name="_Toc191349228"/>
      <w:bookmarkStart w:id="31" w:name="_Toc194721712"/>
    </w:p>
    <w:p w:rsidR="00742401" w:rsidRPr="00180FAC" w:rsidRDefault="00742401" w:rsidP="00742401">
      <w:pPr>
        <w:rPr>
          <w:b/>
          <w:bCs/>
          <w:shadow/>
          <w:color w:val="000000"/>
          <w:sz w:val="26"/>
          <w:szCs w:val="31"/>
        </w:rPr>
      </w:pPr>
    </w:p>
    <w:p w:rsidR="00742401" w:rsidRPr="00180FAC" w:rsidRDefault="00742401" w:rsidP="00742401">
      <w:pPr>
        <w:rPr>
          <w:i/>
          <w:sz w:val="22"/>
        </w:rPr>
      </w:pPr>
      <w:r w:rsidRPr="00180FAC">
        <w:rPr>
          <w:b/>
          <w:bCs/>
          <w:shadow/>
          <w:color w:val="000000"/>
          <w:sz w:val="26"/>
          <w:szCs w:val="31"/>
        </w:rPr>
        <w:t xml:space="preserve">IS = </w:t>
      </w:r>
      <w:r w:rsidRPr="00180FAC">
        <w:rPr>
          <w:i/>
          <w:sz w:val="22"/>
        </w:rPr>
        <w:t xml:space="preserve">INDICE </w:t>
      </w:r>
      <w:proofErr w:type="spellStart"/>
      <w:r w:rsidRPr="00180FAC">
        <w:rPr>
          <w:i/>
          <w:sz w:val="22"/>
        </w:rPr>
        <w:t>DI</w:t>
      </w:r>
      <w:proofErr w:type="spellEnd"/>
      <w:r w:rsidRPr="00180FAC">
        <w:rPr>
          <w:i/>
          <w:sz w:val="22"/>
        </w:rPr>
        <w:t xml:space="preserve"> SOLLEVAMENTO</w:t>
      </w:r>
    </w:p>
    <w:p w:rsidR="00742401" w:rsidRPr="00180FAC" w:rsidRDefault="00742401" w:rsidP="00742401">
      <w:pPr>
        <w:rPr>
          <w:b/>
          <w:bCs/>
          <w:shadow/>
          <w:color w:val="000000"/>
          <w:sz w:val="26"/>
          <w:szCs w:val="31"/>
        </w:rPr>
      </w:pPr>
      <w:r w:rsidRPr="00180FAC">
        <w:rPr>
          <w:b/>
          <w:bCs/>
          <w:shadow/>
          <w:color w:val="000000"/>
          <w:sz w:val="26"/>
          <w:szCs w:val="31"/>
        </w:rPr>
        <w:t xml:space="preserve">PS = </w:t>
      </w:r>
      <w:r w:rsidRPr="00180FAC">
        <w:rPr>
          <w:i/>
          <w:sz w:val="22"/>
        </w:rPr>
        <w:t>PESO EFFETIVAMENTE SOLLEVATO</w:t>
      </w:r>
    </w:p>
    <w:p w:rsidR="00742401" w:rsidRPr="00180FAC" w:rsidRDefault="00742401" w:rsidP="00742401">
      <w:pPr>
        <w:pStyle w:val="Titolo4"/>
      </w:pPr>
    </w:p>
    <w:p w:rsidR="00742401" w:rsidRPr="00180FAC" w:rsidRDefault="00742401" w:rsidP="00742401">
      <w:pPr>
        <w:pStyle w:val="Titolo4"/>
        <w:spacing w:after="0" w:line="360" w:lineRule="auto"/>
        <w:jc w:val="left"/>
        <w:rPr>
          <w:b/>
        </w:rPr>
      </w:pPr>
      <w:bookmarkStart w:id="32" w:name="_Toc248658039"/>
      <w:bookmarkStart w:id="33" w:name="_Toc271558155"/>
      <w:bookmarkStart w:id="34" w:name="_Toc271642314"/>
      <w:bookmarkStart w:id="35" w:name="_Toc303261338"/>
      <w:r w:rsidRPr="00180FAC">
        <w:rPr>
          <w:b/>
        </w:rPr>
        <w:t>Costante di peso (CP) in Kg</w:t>
      </w:r>
      <w:bookmarkEnd w:id="32"/>
      <w:bookmarkEnd w:id="33"/>
      <w:bookmarkEnd w:id="34"/>
      <w:bookmarkEnd w:id="35"/>
    </w:p>
    <w:p w:rsidR="00742401" w:rsidRPr="00180FAC" w:rsidRDefault="00742401" w:rsidP="00742401">
      <w:pPr>
        <w:tabs>
          <w:tab w:val="left" w:pos="8505"/>
        </w:tabs>
        <w:spacing w:after="0"/>
        <w:rPr>
          <w:color w:val="000000"/>
          <w:szCs w:val="36"/>
        </w:rPr>
      </w:pPr>
      <w:r w:rsidRPr="00180FAC">
        <w:rPr>
          <w:color w:val="000000"/>
          <w:szCs w:val="36"/>
        </w:rPr>
        <w:t>La costante di peso è scelta, in relazione alla Età e al Sesso, sulla base delle regole schematizzate nella seguente tabella.</w:t>
      </w:r>
    </w:p>
    <w:p w:rsidR="00742401" w:rsidRPr="00180FAC" w:rsidRDefault="00742401" w:rsidP="00742401">
      <w:pPr>
        <w:tabs>
          <w:tab w:val="left" w:pos="8505"/>
        </w:tabs>
        <w:spacing w:after="0"/>
        <w:rPr>
          <w:color w:val="000000"/>
          <w:szCs w:val="36"/>
        </w:rPr>
      </w:pPr>
    </w:p>
    <w:tbl>
      <w:tblPr>
        <w:tblW w:w="4500" w:type="dxa"/>
        <w:tblInd w:w="2640" w:type="dxa"/>
        <w:tblCellMar>
          <w:top w:w="12" w:type="dxa"/>
          <w:left w:w="120" w:type="dxa"/>
          <w:bottom w:w="12" w:type="dxa"/>
          <w:right w:w="120" w:type="dxa"/>
        </w:tblCellMar>
        <w:tblLook w:val="0000"/>
      </w:tblPr>
      <w:tblGrid>
        <w:gridCol w:w="1819"/>
        <w:gridCol w:w="1149"/>
        <w:gridCol w:w="1532"/>
      </w:tblGrid>
      <w:tr w:rsidR="00742401" w:rsidRPr="00180FAC" w:rsidTr="002937B0">
        <w:tc>
          <w:tcPr>
            <w:tcW w:w="202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 xml:space="preserve">Età </w:t>
            </w:r>
          </w:p>
        </w:tc>
        <w:tc>
          <w:tcPr>
            <w:tcW w:w="1277"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Maschio</w:t>
            </w:r>
          </w:p>
        </w:tc>
        <w:tc>
          <w:tcPr>
            <w:tcW w:w="1702" w:type="pct"/>
            <w:tcBorders>
              <w:top w:val="single" w:sz="4" w:space="0" w:color="000000"/>
              <w:left w:val="single" w:sz="4" w:space="0" w:color="000000"/>
              <w:bottom w:val="single" w:sz="4" w:space="0" w:color="auto"/>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Femmina</w:t>
            </w:r>
          </w:p>
        </w:tc>
      </w:tr>
      <w:tr w:rsidR="00742401" w:rsidRPr="00180FAC" w:rsidTr="002937B0">
        <w:trPr>
          <w:cantSplit/>
        </w:trPr>
        <w:tc>
          <w:tcPr>
            <w:tcW w:w="2021"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ind w:left="-300" w:firstLine="180"/>
              <w:jc w:val="center"/>
              <w:rPr>
                <w:rFonts w:ascii="Verdana" w:eastAsia="Arial Unicode MS" w:hAnsi="Verdana" w:cs="Arial Unicode MS"/>
                <w:color w:val="000066"/>
                <w:sz w:val="20"/>
                <w:szCs w:val="13"/>
              </w:rPr>
            </w:pPr>
            <w:r w:rsidRPr="00180FAC">
              <w:rPr>
                <w:rFonts w:ascii="Verdana" w:hAnsi="Verdana"/>
                <w:b/>
                <w:bCs/>
                <w:color w:val="000066"/>
                <w:sz w:val="20"/>
                <w:szCs w:val="13"/>
              </w:rPr>
              <w:t>&gt; 18 Anni</w:t>
            </w:r>
          </w:p>
        </w:tc>
        <w:tc>
          <w:tcPr>
            <w:tcW w:w="1277" w:type="pct"/>
            <w:tcBorders>
              <w:top w:val="single" w:sz="4" w:space="0" w:color="000000"/>
              <w:left w:val="single" w:sz="4" w:space="0" w:color="000000"/>
              <w:bottom w:val="single" w:sz="4" w:space="0" w:color="000000"/>
              <w:right w:val="single" w:sz="4" w:space="0" w:color="auto"/>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hAnsi="Verdana"/>
                <w:b/>
                <w:bCs/>
                <w:color w:val="000066"/>
                <w:sz w:val="20"/>
                <w:szCs w:val="13"/>
              </w:rPr>
              <w:t>25</w:t>
            </w:r>
          </w:p>
        </w:tc>
        <w:tc>
          <w:tcPr>
            <w:tcW w:w="1702" w:type="pct"/>
            <w:tcBorders>
              <w:top w:val="single" w:sz="4" w:space="0" w:color="auto"/>
              <w:left w:val="single" w:sz="4" w:space="0" w:color="auto"/>
              <w:bottom w:val="single" w:sz="4" w:space="0" w:color="auto"/>
              <w:right w:val="single" w:sz="4" w:space="0" w:color="auto"/>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hAnsi="Verdana"/>
                <w:b/>
                <w:bCs/>
                <w:color w:val="000066"/>
                <w:sz w:val="20"/>
                <w:szCs w:val="13"/>
              </w:rPr>
              <w:t>20</w:t>
            </w:r>
          </w:p>
        </w:tc>
      </w:tr>
      <w:tr w:rsidR="00742401" w:rsidRPr="00180FAC" w:rsidTr="002937B0">
        <w:tc>
          <w:tcPr>
            <w:tcW w:w="2021"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hAnsi="Verdana"/>
                <w:b/>
                <w:bCs/>
                <w:color w:val="000066"/>
                <w:sz w:val="20"/>
                <w:szCs w:val="13"/>
              </w:rPr>
            </w:pPr>
            <w:r w:rsidRPr="00180FAC">
              <w:rPr>
                <w:rFonts w:ascii="Verdana" w:hAnsi="Verdana"/>
                <w:b/>
                <w:bCs/>
                <w:color w:val="000066"/>
                <w:sz w:val="20"/>
                <w:szCs w:val="13"/>
              </w:rPr>
              <w:t>15 - 18 Anni</w:t>
            </w:r>
          </w:p>
          <w:p w:rsidR="00742401" w:rsidRPr="00180FAC" w:rsidRDefault="00742401" w:rsidP="002937B0">
            <w:pPr>
              <w:jc w:val="center"/>
              <w:rPr>
                <w:rFonts w:ascii="Verdana" w:eastAsia="Arial Unicode MS" w:hAnsi="Verdana" w:cs="Arial Unicode MS"/>
                <w:color w:val="000066"/>
                <w:sz w:val="20"/>
                <w:szCs w:val="13"/>
              </w:rPr>
            </w:pPr>
          </w:p>
        </w:tc>
        <w:tc>
          <w:tcPr>
            <w:tcW w:w="1277"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hAnsi="Verdana"/>
                <w:b/>
                <w:bCs/>
                <w:color w:val="000066"/>
                <w:sz w:val="20"/>
                <w:szCs w:val="13"/>
              </w:rPr>
              <w:t>20</w:t>
            </w:r>
          </w:p>
        </w:tc>
        <w:tc>
          <w:tcPr>
            <w:tcW w:w="1702" w:type="pct"/>
            <w:tcBorders>
              <w:top w:val="single" w:sz="4" w:space="0" w:color="auto"/>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hAnsi="Verdana"/>
                <w:b/>
                <w:bCs/>
                <w:color w:val="000066"/>
                <w:sz w:val="20"/>
                <w:szCs w:val="13"/>
              </w:rPr>
              <w:t>15</w:t>
            </w:r>
          </w:p>
        </w:tc>
      </w:tr>
    </w:tbl>
    <w:p w:rsidR="00742401" w:rsidRPr="00180FAC" w:rsidRDefault="00742401" w:rsidP="00742401">
      <w:pPr>
        <w:spacing w:before="120" w:after="0" w:line="360" w:lineRule="auto"/>
        <w:ind w:left="360"/>
      </w:pPr>
      <w:bookmarkStart w:id="36" w:name="_Toc151962757"/>
      <w:bookmarkStart w:id="37" w:name="_Toc152039773"/>
      <w:bookmarkStart w:id="38" w:name="_Toc152039893"/>
      <w:bookmarkStart w:id="39" w:name="_Toc154197419"/>
      <w:bookmarkStart w:id="40" w:name="_Toc177448985"/>
      <w:bookmarkStart w:id="41" w:name="_Toc191283724"/>
      <w:bookmarkStart w:id="42" w:name="_Toc191349229"/>
      <w:bookmarkStart w:id="43" w:name="_Toc194721713"/>
      <w:bookmarkEnd w:id="24"/>
      <w:bookmarkEnd w:id="25"/>
      <w:bookmarkEnd w:id="26"/>
      <w:bookmarkEnd w:id="27"/>
      <w:bookmarkEnd w:id="28"/>
      <w:bookmarkEnd w:id="29"/>
      <w:bookmarkEnd w:id="30"/>
      <w:bookmarkEnd w:id="31"/>
    </w:p>
    <w:p w:rsidR="00742401" w:rsidRPr="00180FAC" w:rsidRDefault="00742401" w:rsidP="00742401">
      <w:pPr>
        <w:pStyle w:val="Titolo4"/>
        <w:spacing w:after="0" w:line="360" w:lineRule="auto"/>
        <w:jc w:val="left"/>
        <w:rPr>
          <w:b/>
        </w:rPr>
      </w:pPr>
      <w:bookmarkStart w:id="44" w:name="_Toc248658040"/>
      <w:bookmarkStart w:id="45" w:name="_Toc271558156"/>
      <w:bookmarkStart w:id="46" w:name="_Toc271642315"/>
      <w:bookmarkStart w:id="47" w:name="_Toc303261339"/>
      <w:r w:rsidRPr="00180FAC">
        <w:rPr>
          <w:b/>
        </w:rPr>
        <w:t>Fattore relativo all'Altezza da terra delle mani all’inizio del sollevamento (FA) in cm</w:t>
      </w:r>
      <w:bookmarkEnd w:id="44"/>
      <w:bookmarkEnd w:id="45"/>
      <w:bookmarkEnd w:id="46"/>
      <w:bookmarkEnd w:id="47"/>
    </w:p>
    <w:p w:rsidR="00742401" w:rsidRPr="00180FAC" w:rsidRDefault="00742401" w:rsidP="00742401">
      <w:pPr>
        <w:framePr w:w="1728" w:h="2016" w:hSpace="141" w:wrap="auto" w:vAnchor="text" w:hAnchor="page" w:x="4893" w:y="1388"/>
        <w:spacing w:line="360" w:lineRule="auto"/>
        <w:jc w:val="center"/>
        <w:rPr>
          <w:noProof/>
        </w:rPr>
      </w:pPr>
      <w:r>
        <w:rPr>
          <w:noProof/>
          <w:sz w:val="20"/>
        </w:rPr>
        <w:drawing>
          <wp:inline distT="0" distB="0" distL="0" distR="0">
            <wp:extent cx="1085850" cy="127635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85850" cy="1276350"/>
                    </a:xfrm>
                    <a:prstGeom prst="rect">
                      <a:avLst/>
                    </a:prstGeom>
                    <a:noFill/>
                    <a:ln w="9525">
                      <a:noFill/>
                      <a:miter lim="800000"/>
                      <a:headEnd/>
                      <a:tailEnd/>
                    </a:ln>
                  </pic:spPr>
                </pic:pic>
              </a:graphicData>
            </a:graphic>
          </wp:inline>
        </w:drawing>
      </w:r>
    </w:p>
    <w:p w:rsidR="00742401" w:rsidRPr="00180FAC" w:rsidRDefault="00742401" w:rsidP="00742401">
      <w:pPr>
        <w:spacing w:line="360" w:lineRule="auto"/>
        <w:rPr>
          <w:color w:val="000000"/>
          <w:szCs w:val="36"/>
        </w:rPr>
      </w:pPr>
      <w:r w:rsidRPr="00180FAC">
        <w:rPr>
          <w:color w:val="000000"/>
          <w:szCs w:val="36"/>
        </w:rPr>
        <w:t xml:space="preserve">L’altezza da terra delle mani (A) è misurata verticalmente dal piano di appoggio dei piedi al punto di mezzo tra la presa delle mani. Gli estremi di tale altezza sono dati dal livello del suolo e dall’altezza massima di sollevamento (pari a 175cm). Se l’altezza supera i </w:t>
      </w:r>
      <w:smartTag w:uri="urn:schemas-microsoft-com:office:smarttags" w:element="metricconverter">
        <w:smartTagPr>
          <w:attr w:name="ProductID" w:val="175 cm"/>
        </w:smartTagPr>
        <w:r w:rsidRPr="00180FAC">
          <w:rPr>
            <w:color w:val="000000"/>
            <w:szCs w:val="36"/>
          </w:rPr>
          <w:t>175 cm</w:t>
        </w:r>
      </w:smartTag>
      <w:r w:rsidRPr="00180FAC">
        <w:rPr>
          <w:color w:val="000000"/>
          <w:szCs w:val="36"/>
        </w:rPr>
        <w:t xml:space="preserve"> FA=0.</w:t>
      </w: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rPr>
          <w:rFonts w:ascii="Verdana" w:hAnsi="Verdana"/>
          <w:b/>
          <w:bCs/>
          <w:color w:val="660000"/>
          <w:sz w:val="20"/>
          <w:szCs w:val="16"/>
        </w:rPr>
      </w:pPr>
    </w:p>
    <w:tbl>
      <w:tblPr>
        <w:tblW w:w="7560" w:type="dxa"/>
        <w:jc w:val="center"/>
        <w:tblInd w:w="1380" w:type="dxa"/>
        <w:tblCellMar>
          <w:top w:w="12" w:type="dxa"/>
          <w:left w:w="120" w:type="dxa"/>
          <w:bottom w:w="12" w:type="dxa"/>
          <w:right w:w="120" w:type="dxa"/>
        </w:tblCellMar>
        <w:tblLook w:val="0000"/>
      </w:tblPr>
      <w:tblGrid>
        <w:gridCol w:w="1547"/>
        <w:gridCol w:w="739"/>
        <w:gridCol w:w="739"/>
        <w:gridCol w:w="739"/>
        <w:gridCol w:w="739"/>
        <w:gridCol w:w="739"/>
        <w:gridCol w:w="739"/>
        <w:gridCol w:w="739"/>
        <w:gridCol w:w="840"/>
      </w:tblGrid>
      <w:tr w:rsidR="00742401" w:rsidRPr="00180FAC" w:rsidTr="002937B0">
        <w:trPr>
          <w:jc w:val="center"/>
        </w:trPr>
        <w:tc>
          <w:tcPr>
            <w:tcW w:w="1023"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Altezza (cm)</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25</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50</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75</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125</w:t>
            </w:r>
          </w:p>
        </w:tc>
        <w:tc>
          <w:tcPr>
            <w:tcW w:w="48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150</w:t>
            </w:r>
          </w:p>
        </w:tc>
        <w:tc>
          <w:tcPr>
            <w:tcW w:w="556"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&gt;175</w:t>
            </w:r>
          </w:p>
        </w:tc>
      </w:tr>
      <w:tr w:rsidR="00742401" w:rsidRPr="00180FAC" w:rsidTr="002937B0">
        <w:trPr>
          <w:cantSplit/>
          <w:jc w:val="center"/>
        </w:trPr>
        <w:tc>
          <w:tcPr>
            <w:tcW w:w="1023"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pStyle w:val="Titolo1"/>
              <w:spacing w:after="0" w:line="360" w:lineRule="auto"/>
              <w:rPr>
                <w:sz w:val="20"/>
              </w:rPr>
            </w:pPr>
            <w:bookmarkStart w:id="48" w:name="_Toc248658041"/>
            <w:bookmarkStart w:id="49" w:name="_Toc271558157"/>
            <w:bookmarkStart w:id="50" w:name="_Toc271642316"/>
            <w:bookmarkStart w:id="51" w:name="_Toc303261340"/>
            <w:r w:rsidRPr="00180FAC">
              <w:rPr>
                <w:sz w:val="20"/>
              </w:rPr>
              <w:t>FATTORE</w:t>
            </w:r>
            <w:bookmarkEnd w:id="48"/>
            <w:bookmarkEnd w:id="49"/>
            <w:bookmarkEnd w:id="50"/>
            <w:bookmarkEnd w:id="51"/>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0,77</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0,85</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0,93</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0,93</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0,85</w:t>
            </w:r>
          </w:p>
        </w:tc>
        <w:tc>
          <w:tcPr>
            <w:tcW w:w="489"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0,78</w:t>
            </w:r>
          </w:p>
        </w:tc>
        <w:tc>
          <w:tcPr>
            <w:tcW w:w="556"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0,00</w:t>
            </w:r>
          </w:p>
        </w:tc>
      </w:tr>
    </w:tbl>
    <w:p w:rsidR="00742401" w:rsidRPr="00180FAC" w:rsidRDefault="00742401" w:rsidP="00742401">
      <w:pPr>
        <w:pStyle w:val="Corpodeltesto31"/>
        <w:spacing w:line="360" w:lineRule="auto"/>
        <w:rPr>
          <w:lang w:val="en-GB"/>
        </w:rPr>
      </w:pPr>
    </w:p>
    <w:p w:rsidR="00FE6E3A" w:rsidRDefault="00FE6E3A">
      <w:pPr>
        <w:spacing w:before="60" w:after="60"/>
        <w:rPr>
          <w:b/>
          <w:u w:val="single"/>
        </w:rPr>
      </w:pPr>
      <w:bookmarkStart w:id="52" w:name="_Toc248658042"/>
      <w:bookmarkStart w:id="53" w:name="_Toc271558158"/>
      <w:bookmarkStart w:id="54" w:name="_Toc271642317"/>
      <w:bookmarkStart w:id="55" w:name="_Toc303261341"/>
      <w:r>
        <w:rPr>
          <w:b/>
        </w:rPr>
        <w:br w:type="page"/>
      </w:r>
    </w:p>
    <w:p w:rsidR="00742401" w:rsidRPr="00180FAC" w:rsidRDefault="00742401" w:rsidP="00742401">
      <w:pPr>
        <w:pStyle w:val="Titolo4"/>
        <w:spacing w:after="0" w:line="360" w:lineRule="auto"/>
        <w:jc w:val="left"/>
        <w:rPr>
          <w:b/>
        </w:rPr>
      </w:pPr>
      <w:r w:rsidRPr="00180FAC">
        <w:rPr>
          <w:b/>
        </w:rPr>
        <w:lastRenderedPageBreak/>
        <w:t>Fattore relativo alla Dislocazione Verticale (FB) in cm</w:t>
      </w:r>
      <w:bookmarkEnd w:id="52"/>
      <w:bookmarkEnd w:id="53"/>
      <w:bookmarkEnd w:id="54"/>
      <w:bookmarkEnd w:id="55"/>
    </w:p>
    <w:p w:rsidR="00742401" w:rsidRPr="00180FAC" w:rsidRDefault="00742401" w:rsidP="00742401">
      <w:pPr>
        <w:pStyle w:val="Corpodeltesto"/>
        <w:spacing w:after="0" w:line="360" w:lineRule="auto"/>
        <w:rPr>
          <w:color w:val="000000"/>
          <w:szCs w:val="36"/>
          <w:u w:val="none"/>
        </w:rPr>
      </w:pPr>
      <w:r w:rsidRPr="00180FAC">
        <w:rPr>
          <w:color w:val="000000"/>
          <w:szCs w:val="36"/>
          <w:u w:val="none"/>
        </w:rPr>
        <w:t xml:space="preserve">La dislocazione verticale di spostamento (B) è data dallo spostamento verticale delle mani durante il sollevamento. Tale dislocazione può essere misurata come differenza del valore di altezza delle mani fra la destinazione e l’inizio del sollevamento. </w:t>
      </w:r>
    </w:p>
    <w:p w:rsidR="00742401" w:rsidRPr="00180FAC" w:rsidRDefault="00742401" w:rsidP="00742401">
      <w:pPr>
        <w:framePr w:w="2034" w:h="2160" w:hSpace="141" w:wrap="auto" w:vAnchor="text" w:hAnchor="page" w:x="4533" w:y="788"/>
        <w:spacing w:line="360" w:lineRule="auto"/>
        <w:rPr>
          <w:noProof/>
        </w:rPr>
      </w:pPr>
      <w:r>
        <w:rPr>
          <w:noProof/>
          <w:sz w:val="20"/>
        </w:rPr>
        <w:drawing>
          <wp:inline distT="0" distB="0" distL="0" distR="0">
            <wp:extent cx="1304925" cy="1381125"/>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04925" cy="1381125"/>
                    </a:xfrm>
                    <a:prstGeom prst="rect">
                      <a:avLst/>
                    </a:prstGeom>
                    <a:noFill/>
                    <a:ln w="9525">
                      <a:noFill/>
                      <a:miter lim="800000"/>
                      <a:headEnd/>
                      <a:tailEnd/>
                    </a:ln>
                  </pic:spPr>
                </pic:pic>
              </a:graphicData>
            </a:graphic>
          </wp:inline>
        </w:drawing>
      </w:r>
    </w:p>
    <w:p w:rsidR="00742401" w:rsidRPr="00180FAC" w:rsidRDefault="00742401" w:rsidP="00742401">
      <w:pPr>
        <w:spacing w:line="360" w:lineRule="auto"/>
        <w:rPr>
          <w:color w:val="000000"/>
          <w:szCs w:val="36"/>
        </w:rPr>
      </w:pPr>
      <w:r w:rsidRPr="00180FAC">
        <w:rPr>
          <w:color w:val="000000"/>
          <w:szCs w:val="36"/>
        </w:rPr>
        <w:t xml:space="preserve">La minima distanza B considerata è di 25cm (FB=1); se la distanza verticale è maggiore di </w:t>
      </w:r>
      <w:smartTag w:uri="urn:schemas-microsoft-com:office:smarttags" w:element="metricconverter">
        <w:smartTagPr>
          <w:attr w:name="ProductID" w:val="170 cm"/>
        </w:smartTagPr>
        <w:r w:rsidRPr="00180FAC">
          <w:rPr>
            <w:color w:val="000000"/>
            <w:szCs w:val="36"/>
          </w:rPr>
          <w:t>170 cm</w:t>
        </w:r>
      </w:smartTag>
      <w:r w:rsidRPr="00180FAC">
        <w:rPr>
          <w:color w:val="000000"/>
          <w:szCs w:val="36"/>
        </w:rPr>
        <w:t xml:space="preserve"> FB=0.</w:t>
      </w: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rPr>
          <w:rFonts w:ascii="Verdana" w:hAnsi="Verdana"/>
          <w:b/>
          <w:bCs/>
          <w:color w:val="660000"/>
          <w:sz w:val="20"/>
          <w:szCs w:val="16"/>
        </w:rPr>
      </w:pPr>
    </w:p>
    <w:p w:rsidR="00742401" w:rsidRPr="00180FAC" w:rsidRDefault="00742401" w:rsidP="00742401">
      <w:pPr>
        <w:spacing w:line="360" w:lineRule="auto"/>
      </w:pPr>
    </w:p>
    <w:tbl>
      <w:tblPr>
        <w:tblW w:w="7664" w:type="dxa"/>
        <w:jc w:val="center"/>
        <w:tblInd w:w="1380" w:type="dxa"/>
        <w:tblCellMar>
          <w:top w:w="12" w:type="dxa"/>
          <w:left w:w="120" w:type="dxa"/>
          <w:bottom w:w="12" w:type="dxa"/>
          <w:right w:w="120" w:type="dxa"/>
        </w:tblCellMar>
        <w:tblLook w:val="0000"/>
      </w:tblPr>
      <w:tblGrid>
        <w:gridCol w:w="1651"/>
        <w:gridCol w:w="739"/>
        <w:gridCol w:w="739"/>
        <w:gridCol w:w="739"/>
        <w:gridCol w:w="739"/>
        <w:gridCol w:w="739"/>
        <w:gridCol w:w="739"/>
        <w:gridCol w:w="739"/>
        <w:gridCol w:w="840"/>
      </w:tblGrid>
      <w:tr w:rsidR="00742401" w:rsidRPr="00180FAC" w:rsidTr="002937B0">
        <w:trPr>
          <w:jc w:val="center"/>
        </w:trPr>
        <w:tc>
          <w:tcPr>
            <w:tcW w:w="1077"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Dislocazione (cm)</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25</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30</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40</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50</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70</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482"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170</w:t>
            </w:r>
          </w:p>
        </w:tc>
        <w:tc>
          <w:tcPr>
            <w:tcW w:w="548"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&gt;175</w:t>
            </w:r>
          </w:p>
        </w:tc>
      </w:tr>
      <w:tr w:rsidR="00742401" w:rsidRPr="00180FAC" w:rsidTr="002937B0">
        <w:trPr>
          <w:cantSplit/>
          <w:jc w:val="center"/>
        </w:trPr>
        <w:tc>
          <w:tcPr>
            <w:tcW w:w="1077"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pStyle w:val="Titolo1"/>
              <w:spacing w:after="0" w:line="360" w:lineRule="auto"/>
              <w:rPr>
                <w:sz w:val="20"/>
              </w:rPr>
            </w:pPr>
            <w:bookmarkStart w:id="56" w:name="_Toc248658043"/>
            <w:bookmarkStart w:id="57" w:name="_Toc271558159"/>
            <w:bookmarkStart w:id="58" w:name="_Toc271642318"/>
            <w:bookmarkStart w:id="59" w:name="_Toc303261342"/>
            <w:r w:rsidRPr="00180FAC">
              <w:rPr>
                <w:sz w:val="20"/>
              </w:rPr>
              <w:t>FATTORE</w:t>
            </w:r>
            <w:bookmarkEnd w:id="56"/>
            <w:bookmarkEnd w:id="57"/>
            <w:bookmarkEnd w:id="58"/>
            <w:bookmarkEnd w:id="59"/>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0,97</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0,93</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0,91</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0,88</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0,87</w:t>
            </w:r>
          </w:p>
        </w:tc>
        <w:tc>
          <w:tcPr>
            <w:tcW w:w="482"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0,86</w:t>
            </w:r>
          </w:p>
        </w:tc>
        <w:tc>
          <w:tcPr>
            <w:tcW w:w="548"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0,00</w:t>
            </w:r>
          </w:p>
        </w:tc>
      </w:tr>
    </w:tbl>
    <w:p w:rsidR="00742401" w:rsidRPr="00180FAC" w:rsidRDefault="00742401" w:rsidP="00742401">
      <w:pPr>
        <w:spacing w:before="120" w:after="0" w:line="360" w:lineRule="auto"/>
        <w:ind w:left="360"/>
      </w:pPr>
    </w:p>
    <w:p w:rsidR="00742401" w:rsidRPr="00180FAC" w:rsidRDefault="00742401" w:rsidP="00742401">
      <w:pPr>
        <w:pStyle w:val="Titolo4"/>
        <w:spacing w:after="0" w:line="360" w:lineRule="auto"/>
        <w:jc w:val="left"/>
        <w:rPr>
          <w:b/>
        </w:rPr>
      </w:pPr>
      <w:bookmarkStart w:id="60" w:name="_Toc248658044"/>
      <w:bookmarkStart w:id="61" w:name="_Toc271558160"/>
      <w:bookmarkStart w:id="62" w:name="_Toc271642319"/>
      <w:bookmarkStart w:id="63" w:name="_Toc303261343"/>
      <w:r w:rsidRPr="00180FAC">
        <w:rPr>
          <w:b/>
        </w:rPr>
        <w:t>Fattore relativo alla Distanza orizzontale tra le mani e il punto di mezzo delle caviglie (distanza massima raggiunta durante il sollevamento) (FC) in cm</w:t>
      </w:r>
      <w:bookmarkEnd w:id="60"/>
      <w:bookmarkEnd w:id="61"/>
      <w:bookmarkEnd w:id="62"/>
      <w:bookmarkEnd w:id="63"/>
    </w:p>
    <w:p w:rsidR="00742401" w:rsidRPr="00180FAC" w:rsidRDefault="00742401" w:rsidP="00742401">
      <w:pPr>
        <w:spacing w:line="360" w:lineRule="auto"/>
        <w:rPr>
          <w:color w:val="000000"/>
          <w:szCs w:val="36"/>
        </w:rPr>
      </w:pPr>
      <w:smartTag w:uri="urn:schemas-microsoft-com:office:smarttags" w:element="PersonName">
        <w:smartTagPr>
          <w:attr w:name="ProductID" w:val="La distanza C"/>
        </w:smartTagPr>
        <w:r w:rsidRPr="00180FAC">
          <w:rPr>
            <w:color w:val="000000"/>
            <w:szCs w:val="36"/>
          </w:rPr>
          <w:t>La distanza C</w:t>
        </w:r>
      </w:smartTag>
      <w:r w:rsidRPr="00180FAC">
        <w:rPr>
          <w:color w:val="000000"/>
          <w:szCs w:val="36"/>
        </w:rPr>
        <w:t xml:space="preserve"> è misurata dalla congiungente i malleoli interni al punto di mezzo tra la presa delle mani (proiettata sul terreno).</w:t>
      </w:r>
    </w:p>
    <w:bookmarkEnd w:id="36"/>
    <w:bookmarkEnd w:id="37"/>
    <w:bookmarkEnd w:id="38"/>
    <w:bookmarkEnd w:id="39"/>
    <w:bookmarkEnd w:id="40"/>
    <w:bookmarkEnd w:id="41"/>
    <w:bookmarkEnd w:id="42"/>
    <w:bookmarkEnd w:id="43"/>
    <w:p w:rsidR="00742401" w:rsidRPr="004A0209" w:rsidRDefault="00742401" w:rsidP="00742401">
      <w:pPr>
        <w:rPr>
          <w:color w:val="000000"/>
          <w:sz w:val="12"/>
          <w:szCs w:val="36"/>
        </w:rPr>
      </w:pPr>
    </w:p>
    <w:p w:rsidR="00742401" w:rsidRPr="00180FAC" w:rsidRDefault="00742401" w:rsidP="00742401">
      <w:pPr>
        <w:rPr>
          <w:color w:val="000000"/>
          <w:szCs w:val="36"/>
        </w:rPr>
      </w:pPr>
      <w:r w:rsidRPr="00180FAC">
        <w:rPr>
          <w:color w:val="000000"/>
          <w:szCs w:val="36"/>
        </w:rPr>
        <w:t xml:space="preserve">Se la distanza orizzontale è inferiore a </w:t>
      </w:r>
      <w:smartTag w:uri="urn:schemas-microsoft-com:office:smarttags" w:element="metricconverter">
        <w:smartTagPr>
          <w:attr w:name="ProductID" w:val="25 cm"/>
        </w:smartTagPr>
        <w:r w:rsidRPr="00180FAC">
          <w:rPr>
            <w:color w:val="000000"/>
            <w:szCs w:val="36"/>
          </w:rPr>
          <w:t>25 cm</w:t>
        </w:r>
      </w:smartTag>
      <w:r w:rsidRPr="00180FAC">
        <w:rPr>
          <w:color w:val="000000"/>
          <w:szCs w:val="36"/>
        </w:rPr>
        <w:t xml:space="preserve"> si considera FC=1.</w:t>
      </w:r>
    </w:p>
    <w:p w:rsidR="00742401" w:rsidRPr="00180FAC" w:rsidRDefault="00742401" w:rsidP="00742401">
      <w:pPr>
        <w:rPr>
          <w:rFonts w:ascii="Verdana" w:hAnsi="Verdana"/>
          <w:b/>
          <w:bCs/>
          <w:color w:val="660000"/>
          <w:sz w:val="20"/>
          <w:szCs w:val="16"/>
        </w:rPr>
      </w:pPr>
    </w:p>
    <w:p w:rsidR="00742401" w:rsidRPr="00180FAC" w:rsidRDefault="00742401" w:rsidP="00742401">
      <w:pPr>
        <w:framePr w:w="2160" w:h="2304" w:hSpace="141" w:wrap="auto" w:vAnchor="text" w:hAnchor="page" w:x="4201" w:y="68"/>
        <w:ind w:left="-180"/>
        <w:jc w:val="center"/>
        <w:rPr>
          <w:noProof/>
          <w:sz w:val="20"/>
        </w:rPr>
      </w:pPr>
      <w:r>
        <w:rPr>
          <w:noProof/>
          <w:sz w:val="20"/>
        </w:rPr>
        <w:drawing>
          <wp:inline distT="0" distB="0" distL="0" distR="0">
            <wp:extent cx="1257300" cy="144780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257300" cy="1447800"/>
                    </a:xfrm>
                    <a:prstGeom prst="rect">
                      <a:avLst/>
                    </a:prstGeom>
                    <a:noFill/>
                    <a:ln w="9525">
                      <a:noFill/>
                      <a:miter lim="800000"/>
                      <a:headEnd/>
                      <a:tailEnd/>
                    </a:ln>
                  </pic:spPr>
                </pic:pic>
              </a:graphicData>
            </a:graphic>
          </wp:inline>
        </w:drawing>
      </w:r>
    </w:p>
    <w:p w:rsidR="00742401" w:rsidRPr="00180FAC" w:rsidRDefault="00742401" w:rsidP="00742401">
      <w:pPr>
        <w:framePr w:w="2160" w:h="2304" w:hSpace="141" w:wrap="auto" w:vAnchor="text" w:hAnchor="page" w:x="4201" w:y="68"/>
        <w:ind w:left="-180"/>
        <w:rPr>
          <w:noProof/>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p w:rsidR="00742401" w:rsidRPr="00180FAC" w:rsidRDefault="00742401" w:rsidP="00742401">
      <w:pPr>
        <w:rPr>
          <w:rFonts w:ascii="Verdana" w:hAnsi="Verdana"/>
          <w:b/>
          <w:bCs/>
          <w:color w:val="660000"/>
          <w:sz w:val="20"/>
          <w:szCs w:val="16"/>
        </w:rPr>
      </w:pPr>
    </w:p>
    <w:tbl>
      <w:tblPr>
        <w:tblW w:w="6824" w:type="dxa"/>
        <w:jc w:val="center"/>
        <w:tblInd w:w="1380" w:type="dxa"/>
        <w:tblCellMar>
          <w:top w:w="12" w:type="dxa"/>
          <w:left w:w="120" w:type="dxa"/>
          <w:bottom w:w="12" w:type="dxa"/>
          <w:right w:w="120" w:type="dxa"/>
        </w:tblCellMar>
        <w:tblLook w:val="0000"/>
      </w:tblPr>
      <w:tblGrid>
        <w:gridCol w:w="1551"/>
        <w:gridCol w:w="739"/>
        <w:gridCol w:w="739"/>
        <w:gridCol w:w="739"/>
        <w:gridCol w:w="739"/>
        <w:gridCol w:w="739"/>
        <w:gridCol w:w="739"/>
        <w:gridCol w:w="839"/>
      </w:tblGrid>
      <w:tr w:rsidR="00742401" w:rsidRPr="00180FAC" w:rsidTr="002937B0">
        <w:trPr>
          <w:jc w:val="center"/>
        </w:trPr>
        <w:tc>
          <w:tcPr>
            <w:tcW w:w="1136"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Distanza (cm)</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25</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30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40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50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55</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60</w:t>
            </w:r>
          </w:p>
        </w:tc>
        <w:tc>
          <w:tcPr>
            <w:tcW w:w="615"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&gt;63</w:t>
            </w:r>
          </w:p>
        </w:tc>
      </w:tr>
      <w:tr w:rsidR="00742401" w:rsidRPr="00180FAC" w:rsidTr="002937B0">
        <w:trPr>
          <w:cantSplit/>
          <w:jc w:val="center"/>
        </w:trPr>
        <w:tc>
          <w:tcPr>
            <w:tcW w:w="1136"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pStyle w:val="Titolo1"/>
              <w:spacing w:before="120"/>
              <w:rPr>
                <w:sz w:val="20"/>
              </w:rPr>
            </w:pPr>
            <w:bookmarkStart w:id="64" w:name="_Toc248658045"/>
            <w:bookmarkStart w:id="65" w:name="_Toc271558161"/>
            <w:bookmarkStart w:id="66" w:name="_Toc271642320"/>
            <w:bookmarkStart w:id="67" w:name="_Toc303261344"/>
            <w:r w:rsidRPr="00180FAC">
              <w:rPr>
                <w:sz w:val="20"/>
              </w:rPr>
              <w:t>FATTORE</w:t>
            </w:r>
            <w:bookmarkEnd w:id="64"/>
            <w:bookmarkEnd w:id="65"/>
            <w:bookmarkEnd w:id="66"/>
            <w:bookmarkEnd w:id="67"/>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0,83</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0,63</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0,50</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0,45</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0,42</w:t>
            </w:r>
          </w:p>
        </w:tc>
        <w:tc>
          <w:tcPr>
            <w:tcW w:w="615"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0,00</w:t>
            </w:r>
          </w:p>
        </w:tc>
      </w:tr>
    </w:tbl>
    <w:p w:rsidR="00742401" w:rsidRPr="00180FAC" w:rsidRDefault="00742401" w:rsidP="00742401">
      <w:pPr>
        <w:pStyle w:val="Titolo4"/>
        <w:spacing w:after="0" w:line="360" w:lineRule="auto"/>
        <w:jc w:val="left"/>
        <w:rPr>
          <w:b/>
        </w:rPr>
      </w:pPr>
      <w:bookmarkStart w:id="68" w:name="_Toc151962763"/>
      <w:bookmarkStart w:id="69" w:name="_Toc152039779"/>
      <w:bookmarkStart w:id="70" w:name="_Toc152039899"/>
      <w:bookmarkStart w:id="71" w:name="_Toc154197425"/>
      <w:bookmarkStart w:id="72" w:name="_Toc177448991"/>
      <w:bookmarkStart w:id="73" w:name="_Toc191283730"/>
      <w:bookmarkStart w:id="74" w:name="_Toc191349235"/>
      <w:bookmarkStart w:id="75" w:name="_Toc194721719"/>
      <w:r w:rsidRPr="00180FAC">
        <w:br w:type="page"/>
      </w:r>
      <w:bookmarkStart w:id="76" w:name="_Toc248658046"/>
      <w:bookmarkStart w:id="77" w:name="_Toc271558162"/>
      <w:bookmarkStart w:id="78" w:name="_Toc271642321"/>
      <w:bookmarkStart w:id="79" w:name="_Toc303261345"/>
      <w:r w:rsidRPr="00180FAC">
        <w:rPr>
          <w:b/>
        </w:rPr>
        <w:lastRenderedPageBreak/>
        <w:t>Fattore relativo all'Angolo di Asimmetria del peso (FD) in gradi</w:t>
      </w:r>
      <w:bookmarkEnd w:id="68"/>
      <w:bookmarkEnd w:id="69"/>
      <w:bookmarkEnd w:id="70"/>
      <w:bookmarkEnd w:id="71"/>
      <w:bookmarkEnd w:id="72"/>
      <w:bookmarkEnd w:id="73"/>
      <w:bookmarkEnd w:id="74"/>
      <w:bookmarkEnd w:id="75"/>
      <w:bookmarkEnd w:id="76"/>
      <w:bookmarkEnd w:id="77"/>
      <w:bookmarkEnd w:id="78"/>
      <w:bookmarkEnd w:id="79"/>
    </w:p>
    <w:p w:rsidR="00742401" w:rsidRPr="00180FAC" w:rsidRDefault="00742401" w:rsidP="00742401">
      <w:pPr>
        <w:spacing w:line="360" w:lineRule="auto"/>
        <w:rPr>
          <w:color w:val="000000"/>
          <w:szCs w:val="36"/>
        </w:rPr>
      </w:pPr>
      <w:r w:rsidRPr="00180FAC">
        <w:rPr>
          <w:color w:val="000000"/>
          <w:szCs w:val="36"/>
        </w:rPr>
        <w:t>L’angolo di asimmetria (D) è l’angolo fra la linea di asimmetria e la linea sagittale.</w:t>
      </w:r>
    </w:p>
    <w:p w:rsidR="00742401" w:rsidRPr="00180FAC" w:rsidRDefault="00742401" w:rsidP="00742401">
      <w:pPr>
        <w:spacing w:line="360" w:lineRule="auto"/>
        <w:rPr>
          <w:color w:val="000000"/>
          <w:szCs w:val="36"/>
        </w:rPr>
      </w:pPr>
      <w:r w:rsidRPr="00180FAC">
        <w:rPr>
          <w:color w:val="000000"/>
          <w:szCs w:val="36"/>
        </w:rPr>
        <w:t>La linea di asimmetria congiunge idealmente il punto di mezzo tra le caviglie e la proiezione a terra del punto intermedio alle mani all’inizio (o in subordine alla fine) del sollevamento.</w:t>
      </w:r>
    </w:p>
    <w:p w:rsidR="00742401" w:rsidRPr="00180FAC" w:rsidRDefault="00742401" w:rsidP="00742401">
      <w:pPr>
        <w:spacing w:line="360" w:lineRule="auto"/>
        <w:rPr>
          <w:color w:val="000000"/>
          <w:szCs w:val="36"/>
        </w:rPr>
      </w:pPr>
      <w:r w:rsidRPr="00180FAC">
        <w:rPr>
          <w:color w:val="000000"/>
          <w:szCs w:val="36"/>
        </w:rPr>
        <w:t>L’angolo (D) varia tra 0° (FD = 1) e 135° (FD = 0,57); per valori di D&gt;135° si pone FD=0.</w:t>
      </w:r>
    </w:p>
    <w:p w:rsidR="00742401" w:rsidRPr="00180FAC" w:rsidRDefault="00742401" w:rsidP="00FE6E3A">
      <w:pPr>
        <w:spacing w:after="0" w:line="360" w:lineRule="auto"/>
        <w:rPr>
          <w:rFonts w:ascii="Verdana" w:hAnsi="Verdana"/>
          <w:b/>
          <w:bCs/>
          <w:color w:val="660000"/>
          <w:sz w:val="20"/>
          <w:szCs w:val="16"/>
        </w:rPr>
      </w:pPr>
      <w:r>
        <w:rPr>
          <w:noProof/>
          <w:color w:val="000000"/>
          <w:szCs w:val="36"/>
        </w:rPr>
        <w:drawing>
          <wp:anchor distT="0" distB="0" distL="114300" distR="114300" simplePos="0" relativeHeight="251660288" behindDoc="0" locked="0" layoutInCell="1" allowOverlap="1">
            <wp:simplePos x="0" y="0"/>
            <wp:positionH relativeFrom="column">
              <wp:posOffset>685165</wp:posOffset>
            </wp:positionH>
            <wp:positionV relativeFrom="paragraph">
              <wp:posOffset>13335</wp:posOffset>
            </wp:positionV>
            <wp:extent cx="4344035" cy="4155440"/>
            <wp:effectExtent l="19050" t="0" r="0" b="0"/>
            <wp:wrapTopAndBottom/>
            <wp:docPr id="4" name="Immagine 2" descr="disloc ver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loc vert4"/>
                    <pic:cNvPicPr>
                      <a:picLocks noChangeAspect="1" noChangeArrowheads="1"/>
                    </pic:cNvPicPr>
                  </pic:nvPicPr>
                  <pic:blipFill>
                    <a:blip r:embed="rId10" cstate="print"/>
                    <a:srcRect/>
                    <a:stretch>
                      <a:fillRect/>
                    </a:stretch>
                  </pic:blipFill>
                  <pic:spPr bwMode="auto">
                    <a:xfrm>
                      <a:off x="0" y="0"/>
                      <a:ext cx="4344035" cy="4155440"/>
                    </a:xfrm>
                    <a:prstGeom prst="rect">
                      <a:avLst/>
                    </a:prstGeom>
                    <a:noFill/>
                    <a:ln w="9525">
                      <a:noFill/>
                      <a:miter lim="800000"/>
                      <a:headEnd/>
                      <a:tailEnd/>
                    </a:ln>
                  </pic:spPr>
                </pic:pic>
              </a:graphicData>
            </a:graphic>
          </wp:anchor>
        </w:drawing>
      </w:r>
    </w:p>
    <w:tbl>
      <w:tblPr>
        <w:tblW w:w="6824" w:type="dxa"/>
        <w:tblInd w:w="1380" w:type="dxa"/>
        <w:tblCellMar>
          <w:top w:w="12" w:type="dxa"/>
          <w:left w:w="120" w:type="dxa"/>
          <w:bottom w:w="12" w:type="dxa"/>
          <w:right w:w="120" w:type="dxa"/>
        </w:tblCellMar>
        <w:tblLook w:val="0000"/>
      </w:tblPr>
      <w:tblGrid>
        <w:gridCol w:w="1651"/>
        <w:gridCol w:w="739"/>
        <w:gridCol w:w="739"/>
        <w:gridCol w:w="739"/>
        <w:gridCol w:w="739"/>
        <w:gridCol w:w="785"/>
        <w:gridCol w:w="785"/>
        <w:gridCol w:w="958"/>
      </w:tblGrid>
      <w:tr w:rsidR="00742401" w:rsidRPr="00180FAC" w:rsidTr="002937B0">
        <w:tc>
          <w:tcPr>
            <w:tcW w:w="1136"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Dislocazione angolare</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30°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60°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90°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120°</w:t>
            </w:r>
          </w:p>
        </w:tc>
        <w:tc>
          <w:tcPr>
            <w:tcW w:w="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135°</w:t>
            </w:r>
          </w:p>
        </w:tc>
        <w:tc>
          <w:tcPr>
            <w:tcW w:w="615"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&gt;135°</w:t>
            </w:r>
          </w:p>
        </w:tc>
      </w:tr>
      <w:tr w:rsidR="00742401" w:rsidRPr="00180FAC" w:rsidTr="002937B0">
        <w:trPr>
          <w:cantSplit/>
        </w:trPr>
        <w:tc>
          <w:tcPr>
            <w:tcW w:w="1136"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pStyle w:val="Titolo1"/>
              <w:spacing w:after="0" w:line="360" w:lineRule="auto"/>
              <w:rPr>
                <w:sz w:val="20"/>
              </w:rPr>
            </w:pPr>
            <w:bookmarkStart w:id="80" w:name="_Toc151962764"/>
            <w:bookmarkStart w:id="81" w:name="_Toc152039780"/>
            <w:bookmarkStart w:id="82" w:name="_Toc152039900"/>
            <w:bookmarkStart w:id="83" w:name="_Toc154197426"/>
            <w:bookmarkStart w:id="84" w:name="_Toc177448992"/>
            <w:bookmarkStart w:id="85" w:name="_Toc191283731"/>
            <w:bookmarkStart w:id="86" w:name="_Toc191349236"/>
            <w:bookmarkStart w:id="87" w:name="_Toc194721720"/>
            <w:bookmarkStart w:id="88" w:name="_Toc248658047"/>
            <w:bookmarkStart w:id="89" w:name="_Toc271558163"/>
            <w:bookmarkStart w:id="90" w:name="_Toc271642322"/>
            <w:bookmarkStart w:id="91" w:name="_Toc303261346"/>
            <w:r w:rsidRPr="00180FAC">
              <w:rPr>
                <w:sz w:val="20"/>
              </w:rPr>
              <w:t>FATTORE</w:t>
            </w:r>
            <w:bookmarkEnd w:id="80"/>
            <w:bookmarkEnd w:id="81"/>
            <w:bookmarkEnd w:id="82"/>
            <w:bookmarkEnd w:id="83"/>
            <w:bookmarkEnd w:id="84"/>
            <w:bookmarkEnd w:id="85"/>
            <w:bookmarkEnd w:id="86"/>
            <w:bookmarkEnd w:id="87"/>
            <w:bookmarkEnd w:id="88"/>
            <w:bookmarkEnd w:id="89"/>
            <w:bookmarkEnd w:id="90"/>
            <w:bookmarkEnd w:id="91"/>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1,00</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0,90</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0,81</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0,71</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0,52</w:t>
            </w:r>
          </w:p>
        </w:tc>
        <w:tc>
          <w:tcPr>
            <w:tcW w:w="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0,57</w:t>
            </w:r>
          </w:p>
        </w:tc>
        <w:tc>
          <w:tcPr>
            <w:tcW w:w="615"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b/>
                <w:bCs/>
                <w:color w:val="000066"/>
                <w:sz w:val="20"/>
                <w:szCs w:val="13"/>
              </w:rPr>
            </w:pPr>
            <w:r w:rsidRPr="00180FAC">
              <w:rPr>
                <w:rFonts w:ascii="Verdana" w:eastAsia="Arial Unicode MS" w:hAnsi="Verdana" w:cs="Arial Unicode MS"/>
                <w:b/>
                <w:bCs/>
                <w:color w:val="000066"/>
                <w:sz w:val="20"/>
                <w:szCs w:val="13"/>
              </w:rPr>
              <w:t>0,00</w:t>
            </w:r>
          </w:p>
        </w:tc>
      </w:tr>
    </w:tbl>
    <w:p w:rsidR="00742401" w:rsidRPr="00180FAC" w:rsidRDefault="00742401" w:rsidP="00742401">
      <w:pPr>
        <w:pStyle w:val="Titolo4"/>
        <w:spacing w:after="0" w:line="360" w:lineRule="auto"/>
      </w:pPr>
    </w:p>
    <w:p w:rsidR="00742401" w:rsidRPr="00180FAC" w:rsidRDefault="00742401" w:rsidP="00742401">
      <w:pPr>
        <w:pStyle w:val="Titolo4"/>
        <w:spacing w:after="0" w:line="360" w:lineRule="auto"/>
        <w:jc w:val="left"/>
        <w:rPr>
          <w:b/>
        </w:rPr>
      </w:pPr>
      <w:bookmarkStart w:id="92" w:name="_Toc151962765"/>
      <w:bookmarkStart w:id="93" w:name="_Toc152039781"/>
      <w:bookmarkStart w:id="94" w:name="_Toc152039901"/>
      <w:bookmarkStart w:id="95" w:name="_Toc154197427"/>
      <w:bookmarkStart w:id="96" w:name="_Toc177448993"/>
      <w:bookmarkStart w:id="97" w:name="_Toc191283732"/>
      <w:bookmarkStart w:id="98" w:name="_Toc191349237"/>
      <w:bookmarkStart w:id="99" w:name="_Toc194721721"/>
      <w:bookmarkStart w:id="100" w:name="_Toc248658048"/>
      <w:bookmarkStart w:id="101" w:name="_Toc271558164"/>
      <w:bookmarkStart w:id="102" w:name="_Toc271642323"/>
      <w:bookmarkStart w:id="103" w:name="_Toc303261347"/>
      <w:r w:rsidRPr="00180FAC">
        <w:rPr>
          <w:b/>
        </w:rPr>
        <w:t>Fattore relativo al Giudizio sulla presa (FE)</w:t>
      </w:r>
      <w:bookmarkEnd w:id="92"/>
      <w:bookmarkEnd w:id="93"/>
      <w:bookmarkEnd w:id="94"/>
      <w:bookmarkEnd w:id="95"/>
      <w:bookmarkEnd w:id="96"/>
      <w:bookmarkEnd w:id="97"/>
      <w:bookmarkEnd w:id="98"/>
      <w:bookmarkEnd w:id="99"/>
      <w:bookmarkEnd w:id="100"/>
      <w:bookmarkEnd w:id="101"/>
      <w:bookmarkEnd w:id="102"/>
      <w:bookmarkEnd w:id="103"/>
    </w:p>
    <w:p w:rsidR="00742401" w:rsidRPr="00180FAC" w:rsidRDefault="00742401" w:rsidP="00742401">
      <w:pPr>
        <w:spacing w:line="360" w:lineRule="auto"/>
        <w:rPr>
          <w:color w:val="000000"/>
          <w:szCs w:val="36"/>
        </w:rPr>
      </w:pPr>
      <w:r w:rsidRPr="00180FAC">
        <w:rPr>
          <w:color w:val="000000"/>
          <w:szCs w:val="36"/>
        </w:rPr>
        <w:t xml:space="preserve">È un valore numerico i cui valori predefiniti, in relazione al Giudizio, sono visualizzati nella seguente tabella. </w:t>
      </w:r>
    </w:p>
    <w:tbl>
      <w:tblPr>
        <w:tblW w:w="3088" w:type="dxa"/>
        <w:jc w:val="center"/>
        <w:tblCellMar>
          <w:top w:w="24" w:type="dxa"/>
          <w:left w:w="120" w:type="dxa"/>
          <w:bottom w:w="24" w:type="dxa"/>
          <w:right w:w="120" w:type="dxa"/>
        </w:tblCellMar>
        <w:tblLook w:val="0000"/>
      </w:tblPr>
      <w:tblGrid>
        <w:gridCol w:w="1147"/>
        <w:gridCol w:w="952"/>
        <w:gridCol w:w="989"/>
      </w:tblGrid>
      <w:tr w:rsidR="00742401" w:rsidRPr="00180FAC" w:rsidTr="002937B0">
        <w:trPr>
          <w:jc w:val="center"/>
        </w:trPr>
        <w:tc>
          <w:tcPr>
            <w:tcW w:w="1857"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 xml:space="preserve">Giudizio </w:t>
            </w:r>
          </w:p>
        </w:tc>
        <w:tc>
          <w:tcPr>
            <w:tcW w:w="154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Buono</w:t>
            </w:r>
          </w:p>
        </w:tc>
        <w:tc>
          <w:tcPr>
            <w:tcW w:w="1601"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Scarso</w:t>
            </w:r>
          </w:p>
        </w:tc>
      </w:tr>
      <w:tr w:rsidR="00742401" w:rsidRPr="00180FAC" w:rsidTr="002937B0">
        <w:trPr>
          <w:jc w:val="center"/>
        </w:trPr>
        <w:tc>
          <w:tcPr>
            <w:tcW w:w="1857"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Fattore</w:t>
            </w:r>
          </w:p>
        </w:tc>
        <w:tc>
          <w:tcPr>
            <w:tcW w:w="154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color w:val="000066"/>
                <w:sz w:val="20"/>
                <w:szCs w:val="13"/>
              </w:rPr>
              <w:t>1,00</w:t>
            </w:r>
          </w:p>
        </w:tc>
        <w:tc>
          <w:tcPr>
            <w:tcW w:w="1601" w:type="pct"/>
            <w:tcBorders>
              <w:top w:val="single" w:sz="4" w:space="0" w:color="000000"/>
              <w:left w:val="single" w:sz="4" w:space="0" w:color="000000"/>
              <w:bottom w:val="single" w:sz="4" w:space="0" w:color="000000"/>
              <w:right w:val="single" w:sz="4" w:space="0" w:color="000000"/>
            </w:tcBorders>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color w:val="000066"/>
                <w:sz w:val="20"/>
                <w:szCs w:val="13"/>
              </w:rPr>
              <w:t>0,90</w:t>
            </w:r>
          </w:p>
        </w:tc>
      </w:tr>
    </w:tbl>
    <w:p w:rsidR="00FE6E3A" w:rsidRDefault="00742401" w:rsidP="00742401">
      <w:pPr>
        <w:pStyle w:val="Titolo4"/>
        <w:spacing w:after="0" w:line="360" w:lineRule="auto"/>
        <w:jc w:val="left"/>
      </w:pPr>
      <w:bookmarkStart w:id="104" w:name="_Toc151962766"/>
      <w:bookmarkStart w:id="105" w:name="_Toc152039782"/>
      <w:bookmarkStart w:id="106" w:name="_Toc152039902"/>
      <w:bookmarkStart w:id="107" w:name="_Toc154197428"/>
      <w:bookmarkStart w:id="108" w:name="_Toc177448994"/>
      <w:bookmarkStart w:id="109" w:name="_Toc191283733"/>
      <w:bookmarkStart w:id="110" w:name="_Toc191349238"/>
      <w:bookmarkStart w:id="111" w:name="_Toc194721722"/>
      <w:r w:rsidRPr="00180FAC">
        <w:t xml:space="preserve"> </w:t>
      </w:r>
    </w:p>
    <w:p w:rsidR="00FE6E3A" w:rsidRDefault="00FE6E3A" w:rsidP="00FE6E3A">
      <w:pPr>
        <w:rPr>
          <w:u w:val="single"/>
        </w:rPr>
      </w:pPr>
      <w:r>
        <w:br w:type="page"/>
      </w:r>
    </w:p>
    <w:p w:rsidR="00742401" w:rsidRPr="00180FAC" w:rsidRDefault="00742401" w:rsidP="00742401">
      <w:pPr>
        <w:pStyle w:val="Titolo4"/>
        <w:spacing w:after="0" w:line="360" w:lineRule="auto"/>
        <w:jc w:val="left"/>
        <w:rPr>
          <w:b/>
        </w:rPr>
      </w:pPr>
    </w:p>
    <w:p w:rsidR="00742401" w:rsidRPr="00180FAC" w:rsidRDefault="00742401" w:rsidP="00742401">
      <w:pPr>
        <w:pStyle w:val="Titolo4"/>
        <w:spacing w:after="0" w:line="360" w:lineRule="auto"/>
        <w:jc w:val="left"/>
        <w:rPr>
          <w:b/>
        </w:rPr>
      </w:pPr>
      <w:bookmarkStart w:id="112" w:name="_Toc248658049"/>
      <w:bookmarkStart w:id="113" w:name="_Toc271558165"/>
      <w:bookmarkStart w:id="114" w:name="_Toc271642324"/>
      <w:bookmarkStart w:id="115" w:name="_Toc303261348"/>
      <w:r w:rsidRPr="00180FAC">
        <w:rPr>
          <w:b/>
        </w:rPr>
        <w:t>Fattore relativo al Giudizio sulla presa (FF)</w:t>
      </w:r>
      <w:bookmarkEnd w:id="104"/>
      <w:bookmarkEnd w:id="105"/>
      <w:bookmarkEnd w:id="106"/>
      <w:bookmarkEnd w:id="107"/>
      <w:bookmarkEnd w:id="108"/>
      <w:bookmarkEnd w:id="109"/>
      <w:bookmarkEnd w:id="110"/>
      <w:bookmarkEnd w:id="111"/>
      <w:bookmarkEnd w:id="112"/>
      <w:bookmarkEnd w:id="113"/>
      <w:bookmarkEnd w:id="114"/>
      <w:bookmarkEnd w:id="115"/>
    </w:p>
    <w:p w:rsidR="00742401" w:rsidRPr="00180FAC" w:rsidRDefault="00742401" w:rsidP="00742401">
      <w:pPr>
        <w:pStyle w:val="testoa11"/>
        <w:spacing w:before="0" w:after="0" w:line="360" w:lineRule="auto"/>
        <w:rPr>
          <w:color w:val="000000"/>
          <w:szCs w:val="36"/>
        </w:rPr>
      </w:pPr>
      <w:r w:rsidRPr="00180FAC">
        <w:rPr>
          <w:color w:val="000000"/>
          <w:szCs w:val="36"/>
        </w:rPr>
        <w:t>Il fattore frequenza è determinato sulla base del numero di sollevamenti per minuto e della durata del tempo in cui si svolgono i compiti di sollevamento.</w:t>
      </w:r>
    </w:p>
    <w:p w:rsidR="00742401" w:rsidRPr="00180FAC" w:rsidRDefault="00742401" w:rsidP="00742401">
      <w:pPr>
        <w:spacing w:line="360" w:lineRule="auto"/>
        <w:rPr>
          <w:rFonts w:ascii="Verdana" w:hAnsi="Verdana"/>
          <w:b/>
          <w:bCs/>
          <w:color w:val="660000"/>
          <w:sz w:val="20"/>
          <w:szCs w:val="16"/>
        </w:rPr>
      </w:pPr>
    </w:p>
    <w:tbl>
      <w:tblPr>
        <w:tblW w:w="5687" w:type="dxa"/>
        <w:jc w:val="center"/>
        <w:tblCellMar>
          <w:top w:w="24" w:type="dxa"/>
          <w:left w:w="120" w:type="dxa"/>
          <w:bottom w:w="24" w:type="dxa"/>
          <w:right w:w="120" w:type="dxa"/>
        </w:tblCellMar>
        <w:tblLook w:val="0000"/>
      </w:tblPr>
      <w:tblGrid>
        <w:gridCol w:w="1863"/>
        <w:gridCol w:w="1382"/>
        <w:gridCol w:w="1260"/>
        <w:gridCol w:w="1182"/>
      </w:tblGrid>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Frequenza</w:t>
            </w:r>
          </w:p>
        </w:tc>
        <w:tc>
          <w:tcPr>
            <w:tcW w:w="3362" w:type="pct"/>
            <w:gridSpan w:val="3"/>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Durata del lavoro (continuo)</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Azioni/minuto</w:t>
            </w:r>
          </w:p>
        </w:tc>
        <w:tc>
          <w:tcPr>
            <w:tcW w:w="1215"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Tra 2 e 8 ore</w:t>
            </w:r>
          </w:p>
        </w:tc>
        <w:tc>
          <w:tcPr>
            <w:tcW w:w="1108"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Tra 1 e 2 ore</w:t>
            </w:r>
          </w:p>
        </w:tc>
        <w:tc>
          <w:tcPr>
            <w:tcW w:w="1039"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742401" w:rsidRPr="00180FAC" w:rsidRDefault="00742401" w:rsidP="002937B0">
            <w:pPr>
              <w:spacing w:line="360" w:lineRule="auto"/>
              <w:jc w:val="center"/>
              <w:rPr>
                <w:rFonts w:ascii="Verdana" w:eastAsia="Arial Unicode MS" w:hAnsi="Verdana" w:cs="Arial Unicode MS"/>
                <w:color w:val="000066"/>
                <w:sz w:val="20"/>
                <w:szCs w:val="13"/>
              </w:rPr>
            </w:pPr>
            <w:r w:rsidRPr="00180FAC">
              <w:rPr>
                <w:rFonts w:ascii="Verdana" w:hAnsi="Verdana"/>
                <w:b/>
                <w:bCs/>
                <w:color w:val="000066"/>
                <w:sz w:val="20"/>
                <w:szCs w:val="13"/>
              </w:rPr>
              <w:t>1 ora</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0.2</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0,95</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1,00</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0,5</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0.81</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0,92</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0,97</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0,75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0,88</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0,94</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2</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0,65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0,84</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0,91</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3</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0,55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0,79</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0,88</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4</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0,45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0,72</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0,84</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5</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0,60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0,80</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6</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0,27</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0,50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0,75</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7</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0,22</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0,42</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0,70</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8</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0,18</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0,35</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0,60</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9</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0,15</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0,52</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10</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0,13</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0,26</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0,45</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11</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0,23</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0,41</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12</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0,21</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0,37</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13</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0,34</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14</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0,31</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15</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0,28</w:t>
            </w:r>
          </w:p>
        </w:tc>
      </w:tr>
      <w:tr w:rsidR="00742401" w:rsidRPr="00180FAC" w:rsidTr="002937B0">
        <w:trPr>
          <w:jc w:val="center"/>
        </w:trPr>
        <w:tc>
          <w:tcPr>
            <w:tcW w:w="1638" w:type="pct"/>
            <w:tcBorders>
              <w:top w:val="single" w:sz="4" w:space="0" w:color="000000"/>
              <w:left w:val="single" w:sz="4" w:space="0" w:color="000000"/>
              <w:bottom w:val="single" w:sz="4" w:space="0" w:color="000000"/>
              <w:right w:val="single" w:sz="4" w:space="0" w:color="000000"/>
            </w:tcBorders>
            <w:shd w:val="clear" w:color="auto" w:fill="E6E6E6"/>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b/>
                <w:bCs/>
                <w:color w:val="000066"/>
                <w:sz w:val="20"/>
                <w:szCs w:val="13"/>
              </w:rPr>
              <w:t>&gt;15</w:t>
            </w:r>
          </w:p>
        </w:tc>
        <w:tc>
          <w:tcPr>
            <w:tcW w:w="1215"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108"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c>
          <w:tcPr>
            <w:tcW w:w="1039" w:type="pct"/>
            <w:tcBorders>
              <w:top w:val="single" w:sz="4" w:space="0" w:color="000000"/>
              <w:left w:val="single" w:sz="4" w:space="0" w:color="000000"/>
              <w:bottom w:val="single" w:sz="4" w:space="0" w:color="000000"/>
              <w:right w:val="single" w:sz="4" w:space="0" w:color="000000"/>
            </w:tcBorders>
            <w:vAlign w:val="center"/>
          </w:tcPr>
          <w:p w:rsidR="00742401" w:rsidRPr="00180FAC" w:rsidRDefault="00742401" w:rsidP="002937B0">
            <w:pPr>
              <w:jc w:val="center"/>
              <w:rPr>
                <w:rFonts w:ascii="Verdana" w:eastAsia="Arial Unicode MS" w:hAnsi="Verdana" w:cs="Arial Unicode MS"/>
                <w:color w:val="000066"/>
                <w:sz w:val="20"/>
                <w:szCs w:val="13"/>
              </w:rPr>
            </w:pPr>
            <w:r w:rsidRPr="00180FAC">
              <w:rPr>
                <w:rFonts w:ascii="Verdana" w:hAnsi="Verdana"/>
                <w:color w:val="000066"/>
                <w:sz w:val="20"/>
                <w:szCs w:val="13"/>
              </w:rPr>
              <w:t>0,00</w:t>
            </w:r>
          </w:p>
        </w:tc>
      </w:tr>
    </w:tbl>
    <w:p w:rsidR="00742401" w:rsidRPr="00180FAC" w:rsidRDefault="00742401" w:rsidP="00742401">
      <w:pPr>
        <w:pStyle w:val="Titolo4"/>
        <w:spacing w:after="0" w:line="360" w:lineRule="auto"/>
      </w:pPr>
    </w:p>
    <w:p w:rsidR="00742401" w:rsidRPr="00180FAC" w:rsidRDefault="00742401" w:rsidP="00742401">
      <w:pPr>
        <w:pStyle w:val="Titolo4"/>
        <w:spacing w:after="0" w:line="360" w:lineRule="auto"/>
        <w:jc w:val="left"/>
      </w:pPr>
      <w:bookmarkStart w:id="116" w:name="_Toc151962767"/>
      <w:bookmarkStart w:id="117" w:name="_Toc152039783"/>
      <w:bookmarkStart w:id="118" w:name="_Toc152039903"/>
      <w:bookmarkStart w:id="119" w:name="_Toc154197429"/>
      <w:bookmarkStart w:id="120" w:name="_Toc177448995"/>
      <w:bookmarkStart w:id="121" w:name="_Toc191283734"/>
      <w:bookmarkStart w:id="122" w:name="_Toc191349239"/>
      <w:bookmarkStart w:id="123" w:name="_Toc194721723"/>
    </w:p>
    <w:p w:rsidR="00742401" w:rsidRPr="00180FAC" w:rsidRDefault="00742401" w:rsidP="00742401">
      <w:pPr>
        <w:pStyle w:val="Titolo4"/>
        <w:spacing w:after="0" w:line="360" w:lineRule="auto"/>
        <w:jc w:val="left"/>
        <w:rPr>
          <w:b/>
        </w:rPr>
      </w:pPr>
      <w:bookmarkStart w:id="124" w:name="_Toc248658050"/>
      <w:bookmarkStart w:id="125" w:name="_Toc271558166"/>
      <w:bookmarkStart w:id="126" w:name="_Toc271642325"/>
      <w:bookmarkStart w:id="127" w:name="_Toc303261349"/>
      <w:r w:rsidRPr="00180FAC">
        <w:rPr>
          <w:b/>
        </w:rPr>
        <w:t>Peso effettivamente sollevato in Kg (PE)</w:t>
      </w:r>
      <w:bookmarkEnd w:id="116"/>
      <w:bookmarkEnd w:id="117"/>
      <w:bookmarkEnd w:id="118"/>
      <w:bookmarkEnd w:id="119"/>
      <w:bookmarkEnd w:id="120"/>
      <w:bookmarkEnd w:id="121"/>
      <w:bookmarkEnd w:id="122"/>
      <w:bookmarkEnd w:id="123"/>
      <w:bookmarkEnd w:id="124"/>
      <w:bookmarkEnd w:id="125"/>
      <w:bookmarkEnd w:id="126"/>
      <w:bookmarkEnd w:id="127"/>
    </w:p>
    <w:p w:rsidR="00742401" w:rsidRPr="00180FAC" w:rsidRDefault="00742401" w:rsidP="00742401">
      <w:pPr>
        <w:pStyle w:val="testoa11"/>
        <w:spacing w:before="0" w:after="0" w:line="360" w:lineRule="auto"/>
        <w:jc w:val="left"/>
        <w:rPr>
          <w:color w:val="000000"/>
          <w:szCs w:val="36"/>
        </w:rPr>
      </w:pPr>
      <w:r w:rsidRPr="00180FAC">
        <w:rPr>
          <w:color w:val="000000"/>
          <w:szCs w:val="36"/>
        </w:rPr>
        <w:t>È il carico effettivamente sollevato in Kg.</w:t>
      </w:r>
    </w:p>
    <w:p w:rsidR="00742401" w:rsidRPr="00180FAC" w:rsidRDefault="00742401" w:rsidP="00742401">
      <w:pPr>
        <w:pStyle w:val="NormaleWeb"/>
        <w:tabs>
          <w:tab w:val="left" w:pos="360"/>
        </w:tabs>
        <w:spacing w:before="0" w:beforeAutospacing="0" w:after="0" w:afterAutospacing="0"/>
      </w:pPr>
    </w:p>
    <w:p w:rsidR="00742401" w:rsidRPr="00180FAC" w:rsidRDefault="00742401" w:rsidP="00742401">
      <w:pPr>
        <w:rPr>
          <w:u w:val="single"/>
        </w:rPr>
      </w:pPr>
    </w:p>
    <w:p w:rsidR="00742401" w:rsidRPr="00180FAC" w:rsidRDefault="00742401" w:rsidP="00742401">
      <w:pPr>
        <w:pStyle w:val="Corpodeltesto31"/>
        <w:sectPr w:rsidR="00742401" w:rsidRPr="00180FAC" w:rsidSect="003A76DC">
          <w:headerReference w:type="default" r:id="rId11"/>
          <w:headerReference w:type="first" r:id="rId12"/>
          <w:pgSz w:w="11907" w:h="16840" w:code="9"/>
          <w:pgMar w:top="924" w:right="992" w:bottom="1021" w:left="1701" w:header="567" w:footer="545" w:gutter="0"/>
          <w:paperSrc w:first="1" w:other="1"/>
          <w:cols w:space="720"/>
          <w:titlePg/>
        </w:sectPr>
      </w:pPr>
    </w:p>
    <w:p w:rsidR="008C69CD" w:rsidRPr="00C97A8D" w:rsidRDefault="008C69CD" w:rsidP="008C69CD">
      <w:pPr>
        <w:rPr>
          <w:rFonts w:ascii="Tahoma" w:hAnsi="Tahoma" w:cs="Tahoma"/>
          <w:b/>
          <w:sz w:val="20"/>
        </w:rPr>
      </w:pPr>
      <w:r w:rsidRPr="00C97A8D">
        <w:rPr>
          <w:rFonts w:ascii="Tahoma" w:hAnsi="Tahoma" w:cs="Tahoma"/>
          <w:b/>
          <w:color w:val="FF0000"/>
          <w:sz w:val="20"/>
        </w:rPr>
        <w:lastRenderedPageBreak/>
        <w:t xml:space="preserve">RIFERIMENTO UOMO (ETA’ 18 – 45 anni) - </w:t>
      </w:r>
      <w:r w:rsidRPr="00C97A8D">
        <w:rPr>
          <w:rFonts w:ascii="Tahoma" w:hAnsi="Tahoma" w:cs="Tahoma"/>
          <w:b/>
          <w:sz w:val="20"/>
        </w:rPr>
        <w:t xml:space="preserve">CALCOLO ANALITICO PESO LIMITE RACCOMANDATO(PLR) – INDICE </w:t>
      </w:r>
      <w:proofErr w:type="spellStart"/>
      <w:r w:rsidRPr="00C97A8D">
        <w:rPr>
          <w:rFonts w:ascii="Tahoma" w:hAnsi="Tahoma" w:cs="Tahoma"/>
          <w:b/>
          <w:sz w:val="20"/>
        </w:rPr>
        <w:t>DI</w:t>
      </w:r>
      <w:proofErr w:type="spellEnd"/>
      <w:r w:rsidRPr="00C97A8D">
        <w:rPr>
          <w:rFonts w:ascii="Tahoma" w:hAnsi="Tahoma" w:cs="Tahoma"/>
          <w:b/>
          <w:sz w:val="20"/>
        </w:rPr>
        <w:t xml:space="preserve"> SOLLEVAMENTO(IS)</w:t>
      </w:r>
    </w:p>
    <w:bookmarkStart w:id="128" w:name="_MON_1568125762"/>
    <w:bookmarkEnd w:id="128"/>
    <w:bookmarkStart w:id="129" w:name="_MON_1568126474"/>
    <w:bookmarkStart w:id="130" w:name="_MON_1585137460"/>
    <w:bookmarkStart w:id="131" w:name="_MON_1585137495"/>
    <w:bookmarkStart w:id="132" w:name="_MON_1585137693"/>
    <w:bookmarkStart w:id="133" w:name="_MON_1585138195"/>
    <w:bookmarkStart w:id="134" w:name="_MON_1585138224"/>
    <w:bookmarkEnd w:id="129"/>
    <w:bookmarkEnd w:id="130"/>
    <w:bookmarkEnd w:id="131"/>
    <w:bookmarkEnd w:id="132"/>
    <w:bookmarkEnd w:id="133"/>
    <w:bookmarkEnd w:id="134"/>
    <w:p w:rsidR="008C69CD" w:rsidRDefault="00035716" w:rsidP="008C69CD">
      <w:pPr>
        <w:jc w:val="center"/>
        <w:rPr>
          <w:rFonts w:ascii="Tahoma" w:hAnsi="Tahoma" w:cs="Tahoma"/>
        </w:rPr>
      </w:pPr>
      <w:r w:rsidRPr="00507637">
        <w:rPr>
          <w:rFonts w:ascii="Tahoma" w:hAnsi="Tahoma" w:cs="Tahoma"/>
        </w:rPr>
        <w:object w:dxaOrig="14205" w:dyaOrig="9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0.5pt;height:411.95pt" o:ole="">
            <v:imagedata r:id="rId13" o:title=""/>
          </v:shape>
          <o:OLEObject Type="Embed" ProgID="Excel.Sheet.8" ShapeID="_x0000_i1025" DrawAspect="Content" ObjectID="_1585138614" r:id="rId14"/>
        </w:object>
      </w:r>
    </w:p>
    <w:p w:rsidR="008C69CD" w:rsidRPr="00507637" w:rsidRDefault="008C69CD" w:rsidP="008C69CD">
      <w:pPr>
        <w:jc w:val="center"/>
        <w:rPr>
          <w:rFonts w:ascii="Tahoma" w:hAnsi="Tahoma" w:cs="Tahoma"/>
        </w:rPr>
      </w:pPr>
      <w:r w:rsidRPr="00507637">
        <w:rPr>
          <w:rFonts w:ascii="Tahoma" w:hAnsi="Tahoma" w:cs="Tahoma"/>
        </w:rPr>
        <w:br w:type="page"/>
      </w:r>
    </w:p>
    <w:p w:rsidR="008C69CD" w:rsidRDefault="008C69CD" w:rsidP="008C69CD">
      <w:pPr>
        <w:jc w:val="center"/>
        <w:rPr>
          <w:rFonts w:ascii="Tahoma" w:hAnsi="Tahoma" w:cs="Tahoma"/>
          <w:sz w:val="10"/>
          <w:highlight w:val="yellow"/>
        </w:rPr>
      </w:pPr>
    </w:p>
    <w:p w:rsidR="009A082B" w:rsidRDefault="009A082B" w:rsidP="009A082B">
      <w:pPr>
        <w:jc w:val="center"/>
        <w:rPr>
          <w:rFonts w:ascii="Tahoma" w:hAnsi="Tahoma" w:cs="Tahoma"/>
          <w:b/>
          <w:sz w:val="20"/>
        </w:rPr>
      </w:pPr>
      <w:r w:rsidRPr="009A082B">
        <w:rPr>
          <w:rFonts w:ascii="Tahoma" w:hAnsi="Tahoma" w:cs="Tahoma"/>
          <w:b/>
          <w:color w:val="FF0000"/>
          <w:sz w:val="20"/>
        </w:rPr>
        <w:t xml:space="preserve">RIFERIMENTO UOMO (ETA’ &lt; 18 – &gt; 45 anni) - </w:t>
      </w:r>
      <w:r w:rsidRPr="009A082B">
        <w:rPr>
          <w:rFonts w:ascii="Tahoma" w:hAnsi="Tahoma" w:cs="Tahoma"/>
          <w:b/>
          <w:sz w:val="20"/>
        </w:rPr>
        <w:t xml:space="preserve">CALCOLO ANALITICO PESO LIMITE RACCOMANDATO(PLR)–INDICE </w:t>
      </w:r>
      <w:proofErr w:type="spellStart"/>
      <w:r w:rsidRPr="009A082B">
        <w:rPr>
          <w:rFonts w:ascii="Tahoma" w:hAnsi="Tahoma" w:cs="Tahoma"/>
          <w:b/>
          <w:sz w:val="20"/>
        </w:rPr>
        <w:t>DI</w:t>
      </w:r>
      <w:proofErr w:type="spellEnd"/>
      <w:r w:rsidRPr="009A082B">
        <w:rPr>
          <w:rFonts w:ascii="Tahoma" w:hAnsi="Tahoma" w:cs="Tahoma"/>
          <w:b/>
          <w:sz w:val="20"/>
        </w:rPr>
        <w:t xml:space="preserve"> SOLLEVAMENTO(IS)</w:t>
      </w:r>
    </w:p>
    <w:bookmarkStart w:id="135" w:name="_MON_1585138316"/>
    <w:bookmarkEnd w:id="135"/>
    <w:p w:rsidR="00035716" w:rsidRDefault="00F4464B" w:rsidP="00035716">
      <w:pPr>
        <w:spacing w:before="60" w:after="60"/>
        <w:jc w:val="center"/>
        <w:rPr>
          <w:rFonts w:ascii="Tahoma" w:hAnsi="Tahoma" w:cs="Tahoma"/>
        </w:rPr>
      </w:pPr>
      <w:r w:rsidRPr="00507637">
        <w:rPr>
          <w:rFonts w:ascii="Tahoma" w:hAnsi="Tahoma" w:cs="Tahoma"/>
        </w:rPr>
        <w:object w:dxaOrig="14205" w:dyaOrig="9915">
          <v:shape id="_x0000_i1027" type="#_x0000_t75" style="width:640.5pt;height:411.95pt" o:ole="">
            <v:imagedata r:id="rId15" o:title=""/>
          </v:shape>
          <o:OLEObject Type="Embed" ProgID="Excel.Sheet.8" ShapeID="_x0000_i1027" DrawAspect="Content" ObjectID="_1585138615" r:id="rId16"/>
        </w:object>
      </w:r>
    </w:p>
    <w:p w:rsidR="009A082B" w:rsidRDefault="009A082B">
      <w:pPr>
        <w:spacing w:before="60" w:after="60"/>
        <w:rPr>
          <w:rFonts w:ascii="Tahoma" w:hAnsi="Tahoma" w:cs="Tahoma"/>
          <w:b/>
          <w:color w:val="FF0000"/>
          <w:sz w:val="20"/>
        </w:rPr>
      </w:pPr>
      <w:bookmarkStart w:id="136" w:name="_MON_1568185259"/>
      <w:bookmarkEnd w:id="136"/>
      <w:r>
        <w:rPr>
          <w:rFonts w:ascii="Tahoma" w:hAnsi="Tahoma" w:cs="Tahoma"/>
          <w:b/>
          <w:color w:val="FF0000"/>
          <w:sz w:val="20"/>
        </w:rPr>
        <w:br w:type="page"/>
      </w:r>
    </w:p>
    <w:p w:rsidR="00480439" w:rsidRPr="00480439" w:rsidRDefault="00480439" w:rsidP="00480439">
      <w:pPr>
        <w:jc w:val="center"/>
        <w:rPr>
          <w:rFonts w:ascii="Tahoma" w:hAnsi="Tahoma" w:cs="Tahoma"/>
          <w:b/>
          <w:sz w:val="20"/>
        </w:rPr>
      </w:pPr>
      <w:r w:rsidRPr="00480439">
        <w:rPr>
          <w:rFonts w:ascii="Tahoma" w:hAnsi="Tahoma" w:cs="Tahoma"/>
          <w:b/>
          <w:color w:val="FF0000"/>
          <w:sz w:val="20"/>
        </w:rPr>
        <w:lastRenderedPageBreak/>
        <w:t xml:space="preserve">RIFERIMENTO DONNA (ETA’ 18 – 45 anni) - </w:t>
      </w:r>
      <w:r w:rsidRPr="00480439">
        <w:rPr>
          <w:rFonts w:ascii="Tahoma" w:hAnsi="Tahoma" w:cs="Tahoma"/>
          <w:b/>
          <w:sz w:val="20"/>
        </w:rPr>
        <w:t xml:space="preserve">CALCOLO ANALITICO PESO LIMITE RACCOMANDATO(PLR)–INDICE </w:t>
      </w:r>
      <w:proofErr w:type="spellStart"/>
      <w:r w:rsidRPr="00480439">
        <w:rPr>
          <w:rFonts w:ascii="Tahoma" w:hAnsi="Tahoma" w:cs="Tahoma"/>
          <w:b/>
          <w:sz w:val="20"/>
        </w:rPr>
        <w:t>DI</w:t>
      </w:r>
      <w:proofErr w:type="spellEnd"/>
      <w:r w:rsidRPr="00480439">
        <w:rPr>
          <w:rFonts w:ascii="Tahoma" w:hAnsi="Tahoma" w:cs="Tahoma"/>
          <w:b/>
          <w:sz w:val="20"/>
        </w:rPr>
        <w:t xml:space="preserve"> SOLLEVAMENTO(IS)</w:t>
      </w:r>
    </w:p>
    <w:bookmarkStart w:id="137" w:name="_MON_1568185242"/>
    <w:bookmarkEnd w:id="137"/>
    <w:p w:rsidR="00480439" w:rsidRPr="004139A3" w:rsidRDefault="00035716" w:rsidP="00480439">
      <w:pPr>
        <w:jc w:val="center"/>
        <w:rPr>
          <w:rFonts w:ascii="Tahoma" w:hAnsi="Tahoma" w:cs="Tahoma"/>
          <w:color w:val="FF0000"/>
        </w:rPr>
      </w:pPr>
      <w:r w:rsidRPr="00507637">
        <w:rPr>
          <w:rFonts w:ascii="Tahoma" w:hAnsi="Tahoma" w:cs="Tahoma"/>
        </w:rPr>
        <w:object w:dxaOrig="14901" w:dyaOrig="9600">
          <v:shape id="_x0000_i1026" type="#_x0000_t75" style="width:671.8pt;height:398.8pt" o:ole="">
            <v:imagedata r:id="rId17" o:title=""/>
          </v:shape>
          <o:OLEObject Type="Embed" ProgID="Excel.Sheet.8" ShapeID="_x0000_i1026" DrawAspect="Content" ObjectID="_1585138616" r:id="rId18"/>
        </w:object>
      </w:r>
    </w:p>
    <w:p w:rsidR="00480439" w:rsidRPr="004139A3" w:rsidRDefault="00480439" w:rsidP="00480439">
      <w:pPr>
        <w:rPr>
          <w:rFonts w:ascii="Tahoma" w:hAnsi="Tahoma" w:cs="Tahoma"/>
        </w:rPr>
        <w:sectPr w:rsidR="00480439" w:rsidRPr="004139A3" w:rsidSect="0062259D">
          <w:headerReference w:type="default" r:id="rId19"/>
          <w:footerReference w:type="default" r:id="rId20"/>
          <w:pgSz w:w="16840" w:h="11907" w:orient="landscape" w:code="9"/>
          <w:pgMar w:top="995" w:right="1417" w:bottom="1275" w:left="1134" w:header="567" w:footer="334" w:gutter="0"/>
          <w:cols w:space="720"/>
          <w:docGrid w:linePitch="272"/>
        </w:sectPr>
      </w:pPr>
    </w:p>
    <w:p w:rsidR="00480439" w:rsidRPr="00480439" w:rsidRDefault="00480439" w:rsidP="00480439">
      <w:pPr>
        <w:jc w:val="center"/>
        <w:rPr>
          <w:rFonts w:ascii="Tahoma" w:hAnsi="Tahoma" w:cs="Tahoma"/>
          <w:b/>
          <w:sz w:val="20"/>
        </w:rPr>
      </w:pPr>
      <w:r w:rsidRPr="00480439">
        <w:rPr>
          <w:rFonts w:ascii="Tahoma" w:hAnsi="Tahoma" w:cs="Tahoma"/>
          <w:b/>
          <w:color w:val="FF0000"/>
          <w:sz w:val="20"/>
        </w:rPr>
        <w:lastRenderedPageBreak/>
        <w:t xml:space="preserve">RIFERIMENTO DONNA (ETA’ &lt; 18 – &gt; 45 anni) - </w:t>
      </w:r>
      <w:r w:rsidRPr="00480439">
        <w:rPr>
          <w:rFonts w:ascii="Tahoma" w:hAnsi="Tahoma" w:cs="Tahoma"/>
          <w:b/>
          <w:sz w:val="20"/>
        </w:rPr>
        <w:t xml:space="preserve">CALCOLO ANALITICO PESO LIMITE RACCOMANDATO(PLR)–INDICE </w:t>
      </w:r>
      <w:proofErr w:type="spellStart"/>
      <w:r w:rsidRPr="00480439">
        <w:rPr>
          <w:rFonts w:ascii="Tahoma" w:hAnsi="Tahoma" w:cs="Tahoma"/>
          <w:b/>
          <w:sz w:val="20"/>
        </w:rPr>
        <w:t>DI</w:t>
      </w:r>
      <w:proofErr w:type="spellEnd"/>
      <w:r w:rsidRPr="00480439">
        <w:rPr>
          <w:rFonts w:ascii="Tahoma" w:hAnsi="Tahoma" w:cs="Tahoma"/>
          <w:b/>
          <w:sz w:val="20"/>
        </w:rPr>
        <w:t xml:space="preserve"> SOLLEVAMENTO(IS)</w:t>
      </w:r>
    </w:p>
    <w:bookmarkStart w:id="138" w:name="_MON_1568126905"/>
    <w:bookmarkStart w:id="139" w:name="_MON_1549787069"/>
    <w:bookmarkEnd w:id="138"/>
    <w:bookmarkEnd w:id="139"/>
    <w:bookmarkStart w:id="140" w:name="_MON_1585138366"/>
    <w:bookmarkEnd w:id="140"/>
    <w:p w:rsidR="00480439" w:rsidRPr="004139A3" w:rsidRDefault="000608F9" w:rsidP="00480439">
      <w:pPr>
        <w:jc w:val="center"/>
        <w:rPr>
          <w:rFonts w:ascii="Tahoma" w:hAnsi="Tahoma" w:cs="Tahoma"/>
        </w:rPr>
      </w:pPr>
      <w:r w:rsidRPr="00507637">
        <w:rPr>
          <w:rFonts w:ascii="Tahoma" w:hAnsi="Tahoma" w:cs="Tahoma"/>
        </w:rPr>
        <w:object w:dxaOrig="14205" w:dyaOrig="9915">
          <v:shape id="_x0000_i1028" type="#_x0000_t75" style="width:640.5pt;height:411.95pt" o:ole="">
            <v:imagedata r:id="rId21" o:title=""/>
          </v:shape>
          <o:OLEObject Type="Embed" ProgID="Excel.Sheet.8" ShapeID="_x0000_i1028" DrawAspect="Content" ObjectID="_1585138617" r:id="rId22"/>
        </w:object>
      </w:r>
    </w:p>
    <w:p w:rsidR="008C69CD" w:rsidRDefault="008C69CD" w:rsidP="008C69CD">
      <w:pPr>
        <w:spacing w:after="0"/>
        <w:jc w:val="left"/>
        <w:rPr>
          <w:rFonts w:ascii="Tahoma" w:hAnsi="Tahoma" w:cs="Tahoma"/>
          <w:sz w:val="10"/>
          <w:highlight w:val="yellow"/>
        </w:rPr>
      </w:pPr>
    </w:p>
    <w:p w:rsidR="008C69CD" w:rsidRDefault="008C69CD" w:rsidP="008C69CD">
      <w:pPr>
        <w:spacing w:after="0"/>
        <w:jc w:val="left"/>
        <w:rPr>
          <w:rFonts w:ascii="Tahoma" w:hAnsi="Tahoma" w:cs="Tahoma"/>
          <w:sz w:val="10"/>
          <w:highlight w:val="yellow"/>
        </w:rPr>
      </w:pPr>
    </w:p>
    <w:p w:rsidR="008C69CD" w:rsidRDefault="008C69CD" w:rsidP="008C69CD">
      <w:pPr>
        <w:spacing w:after="0"/>
        <w:jc w:val="left"/>
        <w:rPr>
          <w:rFonts w:ascii="Tahoma" w:hAnsi="Tahoma" w:cs="Tahoma"/>
          <w:sz w:val="10"/>
          <w:highlight w:val="yellow"/>
        </w:rPr>
      </w:pPr>
    </w:p>
    <w:p w:rsidR="008C69CD" w:rsidRDefault="008C69CD" w:rsidP="008C69CD">
      <w:pPr>
        <w:spacing w:after="0"/>
        <w:jc w:val="left"/>
        <w:rPr>
          <w:rFonts w:ascii="Tahoma" w:hAnsi="Tahoma" w:cs="Tahoma"/>
          <w:sz w:val="10"/>
          <w:highlight w:val="yellow"/>
        </w:rPr>
        <w:sectPr w:rsidR="008C69CD" w:rsidSect="00C727E0">
          <w:headerReference w:type="first" r:id="rId23"/>
          <w:footerReference w:type="first" r:id="rId24"/>
          <w:pgSz w:w="16840" w:h="11907" w:orient="landscape" w:code="9"/>
          <w:pgMar w:top="990" w:right="926" w:bottom="1135" w:left="1021" w:header="567" w:footer="680" w:gutter="0"/>
          <w:paperSrc w:first="28532" w:other="28532"/>
          <w:cols w:space="720"/>
          <w:titlePg/>
          <w:docGrid w:linePitch="326"/>
        </w:sectPr>
      </w:pPr>
    </w:p>
    <w:p w:rsidR="00C6488A" w:rsidRDefault="00C6488A" w:rsidP="00C6488A">
      <w:pPr>
        <w:spacing w:after="0"/>
      </w:pPr>
      <w:r w:rsidRPr="009655BB">
        <w:lastRenderedPageBreak/>
        <w:t>Nello specifico valgono i seguenti orientamenti:</w:t>
      </w:r>
    </w:p>
    <w:p w:rsidR="008F61CA" w:rsidRPr="009655BB" w:rsidRDefault="008F61CA" w:rsidP="00C6488A">
      <w:pPr>
        <w:spacing w:after="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804"/>
      </w:tblGrid>
      <w:tr w:rsidR="00C6488A" w:rsidRPr="009655BB" w:rsidTr="002937B0">
        <w:tc>
          <w:tcPr>
            <w:tcW w:w="2376" w:type="dxa"/>
            <w:tcBorders>
              <w:bottom w:val="single" w:sz="4" w:space="0" w:color="auto"/>
            </w:tcBorders>
            <w:shd w:val="clear" w:color="auto" w:fill="FF6600"/>
            <w:vAlign w:val="center"/>
          </w:tcPr>
          <w:p w:rsidR="00C6488A" w:rsidRPr="009655BB" w:rsidRDefault="00C6488A" w:rsidP="002937B0">
            <w:pPr>
              <w:spacing w:after="0"/>
              <w:jc w:val="center"/>
              <w:rPr>
                <w:b/>
              </w:rPr>
            </w:pPr>
            <w:r w:rsidRPr="009655BB">
              <w:rPr>
                <w:b/>
              </w:rPr>
              <w:t xml:space="preserve">INDICE </w:t>
            </w:r>
            <w:proofErr w:type="spellStart"/>
            <w:r w:rsidRPr="009655BB">
              <w:rPr>
                <w:b/>
              </w:rPr>
              <w:t>DI</w:t>
            </w:r>
            <w:proofErr w:type="spellEnd"/>
            <w:r w:rsidRPr="009655BB">
              <w:rPr>
                <w:b/>
              </w:rPr>
              <w:t xml:space="preserve"> SOLLEVAMENTO</w:t>
            </w:r>
          </w:p>
        </w:tc>
        <w:tc>
          <w:tcPr>
            <w:tcW w:w="6804" w:type="dxa"/>
            <w:tcBorders>
              <w:bottom w:val="single" w:sz="4" w:space="0" w:color="auto"/>
            </w:tcBorders>
            <w:shd w:val="clear" w:color="auto" w:fill="FF6600"/>
            <w:vAlign w:val="center"/>
          </w:tcPr>
          <w:p w:rsidR="00C6488A" w:rsidRPr="009655BB" w:rsidRDefault="00C6488A" w:rsidP="002937B0">
            <w:pPr>
              <w:spacing w:after="0"/>
              <w:jc w:val="center"/>
              <w:rPr>
                <w:b/>
              </w:rPr>
            </w:pPr>
            <w:r w:rsidRPr="009655BB">
              <w:rPr>
                <w:b/>
              </w:rPr>
              <w:t xml:space="preserve">LIVELLO </w:t>
            </w:r>
            <w:proofErr w:type="spellStart"/>
            <w:r w:rsidRPr="009655BB">
              <w:rPr>
                <w:b/>
              </w:rPr>
              <w:t>DI</w:t>
            </w:r>
            <w:proofErr w:type="spellEnd"/>
            <w:r w:rsidRPr="009655BB">
              <w:rPr>
                <w:b/>
              </w:rPr>
              <w:t xml:space="preserve"> RISCHIO</w:t>
            </w:r>
          </w:p>
        </w:tc>
      </w:tr>
      <w:tr w:rsidR="00C6488A" w:rsidRPr="009655BB" w:rsidTr="002937B0">
        <w:tc>
          <w:tcPr>
            <w:tcW w:w="2376" w:type="dxa"/>
            <w:tcBorders>
              <w:bottom w:val="single" w:sz="4" w:space="0" w:color="auto"/>
            </w:tcBorders>
            <w:shd w:val="clear" w:color="auto" w:fill="00FF00"/>
            <w:vAlign w:val="center"/>
          </w:tcPr>
          <w:p w:rsidR="00C6488A" w:rsidRPr="009655BB" w:rsidRDefault="00C6488A" w:rsidP="002937B0">
            <w:pPr>
              <w:spacing w:before="60" w:after="0"/>
              <w:jc w:val="center"/>
              <w:rPr>
                <w:b/>
              </w:rPr>
            </w:pPr>
            <w:r w:rsidRPr="009655BB">
              <w:rPr>
                <w:b/>
              </w:rPr>
              <w:t>&lt; 0,85</w:t>
            </w:r>
          </w:p>
        </w:tc>
        <w:tc>
          <w:tcPr>
            <w:tcW w:w="6804" w:type="dxa"/>
            <w:tcBorders>
              <w:bottom w:val="single" w:sz="4" w:space="0" w:color="auto"/>
            </w:tcBorders>
            <w:shd w:val="clear" w:color="auto" w:fill="00FF00"/>
            <w:vAlign w:val="center"/>
          </w:tcPr>
          <w:p w:rsidR="00C6488A" w:rsidRPr="009655BB" w:rsidRDefault="00C6488A" w:rsidP="002937B0">
            <w:pPr>
              <w:spacing w:after="0"/>
              <w:jc w:val="center"/>
              <w:rPr>
                <w:b/>
              </w:rPr>
            </w:pPr>
            <w:r w:rsidRPr="009655BB">
              <w:rPr>
                <w:b/>
              </w:rPr>
              <w:t>Livello normale.</w:t>
            </w:r>
          </w:p>
          <w:p w:rsidR="00C6488A" w:rsidRPr="009655BB" w:rsidRDefault="00C6488A" w:rsidP="002937B0">
            <w:pPr>
              <w:spacing w:after="0"/>
              <w:jc w:val="center"/>
              <w:rPr>
                <w:b/>
              </w:rPr>
            </w:pPr>
            <w:r w:rsidRPr="009655BB">
              <w:rPr>
                <w:b/>
              </w:rPr>
              <w:t>La situazione è accettabile e non è richiesto alcuno specifico intervento</w:t>
            </w:r>
          </w:p>
        </w:tc>
      </w:tr>
      <w:tr w:rsidR="00C6488A" w:rsidRPr="009655BB" w:rsidTr="002937B0">
        <w:tc>
          <w:tcPr>
            <w:tcW w:w="2376" w:type="dxa"/>
            <w:tcBorders>
              <w:bottom w:val="single" w:sz="4" w:space="0" w:color="auto"/>
            </w:tcBorders>
            <w:shd w:val="clear" w:color="auto" w:fill="FFFF00"/>
            <w:vAlign w:val="center"/>
          </w:tcPr>
          <w:p w:rsidR="00C6488A" w:rsidRPr="009655BB" w:rsidRDefault="00C6488A" w:rsidP="002937B0">
            <w:pPr>
              <w:spacing w:before="60" w:after="0"/>
              <w:jc w:val="center"/>
              <w:rPr>
                <w:b/>
              </w:rPr>
            </w:pPr>
            <w:r w:rsidRPr="009655BB">
              <w:rPr>
                <w:b/>
              </w:rPr>
              <w:t>0,85 – 1,00</w:t>
            </w:r>
          </w:p>
        </w:tc>
        <w:tc>
          <w:tcPr>
            <w:tcW w:w="6804" w:type="dxa"/>
            <w:tcBorders>
              <w:bottom w:val="single" w:sz="4" w:space="0" w:color="auto"/>
            </w:tcBorders>
            <w:shd w:val="clear" w:color="auto" w:fill="FFFF00"/>
            <w:vAlign w:val="center"/>
          </w:tcPr>
          <w:p w:rsidR="00C6488A" w:rsidRPr="009655BB" w:rsidRDefault="00C6488A" w:rsidP="002937B0">
            <w:pPr>
              <w:spacing w:after="0"/>
              <w:jc w:val="center"/>
              <w:rPr>
                <w:b/>
              </w:rPr>
            </w:pPr>
            <w:r w:rsidRPr="009655BB">
              <w:rPr>
                <w:b/>
              </w:rPr>
              <w:t>Livello di Attenzione.</w:t>
            </w:r>
          </w:p>
          <w:p w:rsidR="00C6488A" w:rsidRPr="009655BB" w:rsidRDefault="00C6488A" w:rsidP="002937B0">
            <w:pPr>
              <w:spacing w:after="0"/>
              <w:jc w:val="center"/>
              <w:rPr>
                <w:b/>
              </w:rPr>
            </w:pPr>
            <w:r w:rsidRPr="009655BB">
              <w:rPr>
                <w:b/>
              </w:rPr>
              <w:t>Attivare la sorveglianza sanitaria. Effettuare controlli periodici ed attivare la formazione e informazione del personale.</w:t>
            </w:r>
          </w:p>
        </w:tc>
      </w:tr>
      <w:tr w:rsidR="00C6488A" w:rsidRPr="009655BB" w:rsidTr="002937B0">
        <w:tc>
          <w:tcPr>
            <w:tcW w:w="2376" w:type="dxa"/>
            <w:tcBorders>
              <w:bottom w:val="single" w:sz="4" w:space="0" w:color="auto"/>
            </w:tcBorders>
            <w:shd w:val="clear" w:color="auto" w:fill="FF0000"/>
            <w:vAlign w:val="center"/>
          </w:tcPr>
          <w:p w:rsidR="00C6488A" w:rsidRPr="009655BB" w:rsidRDefault="00C6488A" w:rsidP="002937B0">
            <w:pPr>
              <w:spacing w:before="60" w:after="0"/>
              <w:jc w:val="center"/>
              <w:rPr>
                <w:b/>
              </w:rPr>
            </w:pPr>
            <w:r w:rsidRPr="009655BB">
              <w:rPr>
                <w:b/>
              </w:rPr>
              <w:t>1,00 – 3,00</w:t>
            </w:r>
          </w:p>
        </w:tc>
        <w:tc>
          <w:tcPr>
            <w:tcW w:w="6804" w:type="dxa"/>
            <w:tcBorders>
              <w:bottom w:val="single" w:sz="4" w:space="0" w:color="auto"/>
            </w:tcBorders>
            <w:shd w:val="clear" w:color="auto" w:fill="FF0000"/>
            <w:vAlign w:val="center"/>
          </w:tcPr>
          <w:p w:rsidR="00C6488A" w:rsidRPr="009655BB" w:rsidRDefault="00C6488A" w:rsidP="002937B0">
            <w:pPr>
              <w:spacing w:after="0"/>
              <w:jc w:val="center"/>
              <w:rPr>
                <w:b/>
              </w:rPr>
            </w:pPr>
            <w:r w:rsidRPr="009655BB">
              <w:rPr>
                <w:b/>
              </w:rPr>
              <w:t>Livello di Rischio.</w:t>
            </w:r>
          </w:p>
          <w:p w:rsidR="00C6488A" w:rsidRPr="009655BB" w:rsidRDefault="00C6488A" w:rsidP="002937B0">
            <w:pPr>
              <w:spacing w:after="0"/>
              <w:jc w:val="center"/>
              <w:rPr>
                <w:b/>
              </w:rPr>
            </w:pPr>
            <w:r w:rsidRPr="009655BB">
              <w:rPr>
                <w:b/>
              </w:rPr>
              <w:t>Attivare interventi di prevenzione. Attivare la sorveglianza sanitaria. Attivare la formazione e informazione del personale</w:t>
            </w:r>
          </w:p>
        </w:tc>
      </w:tr>
      <w:tr w:rsidR="00C6488A" w:rsidRPr="009655BB" w:rsidTr="002937B0">
        <w:tc>
          <w:tcPr>
            <w:tcW w:w="2376" w:type="dxa"/>
            <w:shd w:val="clear" w:color="auto" w:fill="CC99FF"/>
            <w:vAlign w:val="center"/>
          </w:tcPr>
          <w:p w:rsidR="00C6488A" w:rsidRPr="009655BB" w:rsidRDefault="00C6488A" w:rsidP="002937B0">
            <w:pPr>
              <w:spacing w:before="60" w:after="0"/>
              <w:jc w:val="center"/>
              <w:rPr>
                <w:b/>
              </w:rPr>
            </w:pPr>
            <w:r w:rsidRPr="009655BB">
              <w:rPr>
                <w:b/>
              </w:rPr>
              <w:t>&gt; 3,00</w:t>
            </w:r>
          </w:p>
        </w:tc>
        <w:tc>
          <w:tcPr>
            <w:tcW w:w="6804" w:type="dxa"/>
            <w:shd w:val="clear" w:color="auto" w:fill="CC99FF"/>
            <w:vAlign w:val="center"/>
          </w:tcPr>
          <w:p w:rsidR="00C6488A" w:rsidRPr="009655BB" w:rsidRDefault="00C6488A" w:rsidP="002937B0">
            <w:pPr>
              <w:spacing w:after="0"/>
              <w:jc w:val="center"/>
              <w:rPr>
                <w:b/>
              </w:rPr>
            </w:pPr>
            <w:r w:rsidRPr="009655BB">
              <w:rPr>
                <w:b/>
              </w:rPr>
              <w:t>Livello di Rischio Elevato.</w:t>
            </w:r>
          </w:p>
          <w:p w:rsidR="00C6488A" w:rsidRPr="009655BB" w:rsidRDefault="00C6488A" w:rsidP="002937B0">
            <w:pPr>
              <w:spacing w:after="0"/>
              <w:jc w:val="center"/>
              <w:rPr>
                <w:b/>
              </w:rPr>
            </w:pPr>
            <w:r w:rsidRPr="009655BB">
              <w:rPr>
                <w:b/>
              </w:rPr>
              <w:t>Attivare interventi di prevenzione. Attivare la sorveglianza sanitaria. Attivare la formazione e informazione del personale</w:t>
            </w:r>
          </w:p>
        </w:tc>
      </w:tr>
    </w:tbl>
    <w:p w:rsidR="008F61CA" w:rsidRDefault="008F61CA" w:rsidP="008F61CA">
      <w:pPr>
        <w:spacing w:before="60" w:after="60"/>
      </w:pPr>
    </w:p>
    <w:p w:rsidR="006D2E3F" w:rsidRDefault="006D2E3F" w:rsidP="00A91258">
      <w:pPr>
        <w:pStyle w:val="Titolo4"/>
        <w:spacing w:after="0" w:line="360" w:lineRule="auto"/>
        <w:jc w:val="left"/>
        <w:rPr>
          <w:b/>
        </w:rPr>
      </w:pPr>
    </w:p>
    <w:p w:rsidR="00A91258" w:rsidRPr="006D2E3F" w:rsidRDefault="00A91258" w:rsidP="00A91258">
      <w:pPr>
        <w:pStyle w:val="Titolo4"/>
        <w:spacing w:after="0" w:line="360" w:lineRule="auto"/>
        <w:jc w:val="left"/>
        <w:rPr>
          <w:b/>
        </w:rPr>
      </w:pPr>
      <w:r w:rsidRPr="006D2E3F">
        <w:rPr>
          <w:b/>
        </w:rPr>
        <w:t>Risultato della Valutazione</w:t>
      </w:r>
    </w:p>
    <w:p w:rsidR="0089441E" w:rsidRPr="000608F9" w:rsidRDefault="00501692" w:rsidP="008F61CA">
      <w:pPr>
        <w:spacing w:before="60" w:after="60"/>
        <w:rPr>
          <w:rFonts w:eastAsia="Arial"/>
          <w:color w:val="000000"/>
        </w:rPr>
      </w:pPr>
      <w:r w:rsidRPr="006D2E3F">
        <w:rPr>
          <w:rFonts w:eastAsia="Arial"/>
          <w:color w:val="000000"/>
        </w:rPr>
        <w:t xml:space="preserve">Il personale </w:t>
      </w:r>
      <w:r w:rsidR="0089441E" w:rsidRPr="006D2E3F">
        <w:rPr>
          <w:rFonts w:eastAsia="Arial"/>
          <w:color w:val="000000"/>
        </w:rPr>
        <w:t>(</w:t>
      </w:r>
      <w:r w:rsidR="0089441E" w:rsidRPr="006D2E3F">
        <w:rPr>
          <w:rFonts w:eastAsia="Arial"/>
          <w:b/>
          <w:i/>
          <w:color w:val="000000"/>
        </w:rPr>
        <w:t xml:space="preserve">Infermieri </w:t>
      </w:r>
      <w:r w:rsidR="0089441E" w:rsidRPr="006D2E3F">
        <w:rPr>
          <w:rFonts w:eastAsia="Arial"/>
          <w:color w:val="000000"/>
        </w:rPr>
        <w:t xml:space="preserve">- </w:t>
      </w:r>
      <w:r w:rsidR="0089441E" w:rsidRPr="006D2E3F">
        <w:rPr>
          <w:b/>
          <w:i/>
        </w:rPr>
        <w:t>Operatori Socio Assistenziali</w:t>
      </w:r>
      <w:r w:rsidR="0089441E" w:rsidRPr="006D2E3F">
        <w:rPr>
          <w:rFonts w:eastAsia="Arial"/>
          <w:color w:val="000000"/>
        </w:rPr>
        <w:t xml:space="preserve">) durante la propria attività lavorativa </w:t>
      </w:r>
      <w:r w:rsidRPr="006D2E3F">
        <w:rPr>
          <w:rFonts w:eastAsia="Arial"/>
          <w:color w:val="000000"/>
        </w:rPr>
        <w:t>movimenta</w:t>
      </w:r>
      <w:r w:rsidR="00596104" w:rsidRPr="006D2E3F">
        <w:rPr>
          <w:rFonts w:eastAsia="Arial"/>
          <w:color w:val="000000"/>
        </w:rPr>
        <w:t xml:space="preserve">, </w:t>
      </w:r>
      <w:r w:rsidR="00EB0465" w:rsidRPr="006D2E3F">
        <w:rPr>
          <w:rFonts w:eastAsia="Arial"/>
          <w:color w:val="000000"/>
        </w:rPr>
        <w:t>circa 50 volte al giorno</w:t>
      </w:r>
      <w:r w:rsidR="006D2E3F" w:rsidRPr="006D2E3F">
        <w:rPr>
          <w:rFonts w:eastAsia="Arial"/>
          <w:color w:val="000000"/>
        </w:rPr>
        <w:t xml:space="preserve"> sacche di Fisiologica per lavaggio vescicale</w:t>
      </w:r>
      <w:r w:rsidR="006D2E3F">
        <w:rPr>
          <w:rFonts w:eastAsia="Arial"/>
          <w:color w:val="000000"/>
        </w:rPr>
        <w:t xml:space="preserve"> per un  peso di 5 </w:t>
      </w:r>
      <w:r w:rsidR="006D2E3F" w:rsidRPr="000608F9">
        <w:rPr>
          <w:rFonts w:eastAsia="Arial"/>
          <w:color w:val="000000"/>
        </w:rPr>
        <w:t>kg.</w:t>
      </w:r>
    </w:p>
    <w:p w:rsidR="000916BB" w:rsidRPr="000608F9" w:rsidRDefault="0089441E" w:rsidP="008F61CA">
      <w:pPr>
        <w:spacing w:before="60" w:after="60"/>
        <w:rPr>
          <w:rFonts w:eastAsia="Arial"/>
          <w:color w:val="000000"/>
        </w:rPr>
      </w:pPr>
      <w:r w:rsidRPr="000608F9">
        <w:rPr>
          <w:rFonts w:eastAsia="Arial"/>
          <w:color w:val="000000"/>
        </w:rPr>
        <w:t xml:space="preserve">Dal calcolo effettuato nelle tabelle precedenti </w:t>
      </w:r>
      <w:r w:rsidR="00596104" w:rsidRPr="000608F9">
        <w:rPr>
          <w:rFonts w:eastAsia="Arial"/>
          <w:color w:val="000000"/>
        </w:rPr>
        <w:t>l'Indice di Sollevamento,</w:t>
      </w:r>
      <w:r w:rsidR="00F4464B" w:rsidRPr="000608F9">
        <w:rPr>
          <w:rFonts w:eastAsia="Arial"/>
          <w:color w:val="000000"/>
        </w:rPr>
        <w:t xml:space="preserve"> in tutti i casi</w:t>
      </w:r>
      <w:r w:rsidR="00596104" w:rsidRPr="000608F9">
        <w:rPr>
          <w:rFonts w:eastAsia="Arial"/>
          <w:color w:val="000000"/>
        </w:rPr>
        <w:t xml:space="preserve">, </w:t>
      </w:r>
      <w:r w:rsidR="000916BB" w:rsidRPr="000608F9">
        <w:rPr>
          <w:rFonts w:eastAsia="Arial"/>
          <w:b/>
          <w:color w:val="000000"/>
        </w:rPr>
        <w:t>è inferiore a 0,85 (</w:t>
      </w:r>
      <w:r w:rsidR="00596104" w:rsidRPr="000608F9">
        <w:rPr>
          <w:rFonts w:eastAsia="Arial"/>
          <w:b/>
          <w:color w:val="000000"/>
        </w:rPr>
        <w:t>fascia Verde</w:t>
      </w:r>
      <w:r w:rsidR="000916BB" w:rsidRPr="000608F9">
        <w:rPr>
          <w:rFonts w:eastAsia="Arial"/>
          <w:b/>
          <w:color w:val="000000"/>
        </w:rPr>
        <w:t>)</w:t>
      </w:r>
      <w:r w:rsidR="00CE33A9" w:rsidRPr="000608F9">
        <w:rPr>
          <w:b/>
        </w:rPr>
        <w:t>.</w:t>
      </w:r>
    </w:p>
    <w:p w:rsidR="00054C1D" w:rsidRDefault="00054C1D" w:rsidP="00960077">
      <w:pPr>
        <w:pStyle w:val="Normal1"/>
        <w:jc w:val="both"/>
        <w:rPr>
          <w:rFonts w:eastAsia="Arial"/>
          <w:color w:val="000000"/>
          <w:lang w:val="it-IT"/>
        </w:rPr>
      </w:pPr>
    </w:p>
    <w:p w:rsidR="00B152C6" w:rsidRDefault="000916BB" w:rsidP="00960077">
      <w:pPr>
        <w:pStyle w:val="Normal1"/>
        <w:jc w:val="both"/>
        <w:rPr>
          <w:rFonts w:eastAsia="Arial"/>
          <w:color w:val="000000"/>
          <w:lang w:val="it-IT"/>
        </w:rPr>
      </w:pPr>
      <w:r w:rsidRPr="00B152C6">
        <w:rPr>
          <w:rFonts w:eastAsia="Arial"/>
          <w:color w:val="000000"/>
          <w:lang w:val="it-IT"/>
        </w:rPr>
        <w:t>Bisogna considerare che nelle schede di calcolo,</w:t>
      </w:r>
      <w:r w:rsidR="00B152C6" w:rsidRPr="00B152C6">
        <w:rPr>
          <w:rFonts w:eastAsia="Arial"/>
          <w:color w:val="000000"/>
          <w:lang w:val="it-IT"/>
        </w:rPr>
        <w:t xml:space="preserve"> la frequenza di movimentazione dei carichi (</w:t>
      </w:r>
      <w:r w:rsidR="00543AA1" w:rsidRPr="00B152C6">
        <w:rPr>
          <w:rFonts w:eastAsia="Arial"/>
          <w:color w:val="000000"/>
          <w:lang w:val="it-IT"/>
        </w:rPr>
        <w:t>0,2 spostamenti al minut</w:t>
      </w:r>
      <w:r w:rsidR="00B152C6" w:rsidRPr="00B152C6">
        <w:rPr>
          <w:rFonts w:eastAsia="Arial"/>
          <w:color w:val="000000"/>
          <w:lang w:val="it-IT"/>
        </w:rPr>
        <w:t>o</w:t>
      </w:r>
      <w:r w:rsidR="00543AA1" w:rsidRPr="00B152C6">
        <w:rPr>
          <w:rFonts w:eastAsia="Arial"/>
          <w:color w:val="000000"/>
          <w:lang w:val="it-IT"/>
        </w:rPr>
        <w:t xml:space="preserve"> </w:t>
      </w:r>
      <w:r w:rsidR="00960077" w:rsidRPr="00B152C6">
        <w:rPr>
          <w:rFonts w:eastAsia="Arial"/>
          <w:color w:val="000000"/>
          <w:lang w:val="it-IT"/>
        </w:rPr>
        <w:t>e quindi 12 spostamenti in 1 ora</w:t>
      </w:r>
      <w:r w:rsidR="00B152C6" w:rsidRPr="00B152C6">
        <w:rPr>
          <w:rFonts w:eastAsia="Arial"/>
          <w:color w:val="000000"/>
          <w:lang w:val="it-IT"/>
        </w:rPr>
        <w:t>) è superiore a quella realmente movimentata dal personale ( una media di 6 movimenti ogni ora - 50 ogni giorno.</w:t>
      </w:r>
    </w:p>
    <w:p w:rsidR="00054C1D" w:rsidRPr="00B152C6" w:rsidRDefault="00054C1D" w:rsidP="00960077">
      <w:pPr>
        <w:pStyle w:val="Normal1"/>
        <w:jc w:val="both"/>
        <w:rPr>
          <w:rFonts w:eastAsia="Arial"/>
          <w:color w:val="000000"/>
          <w:lang w:val="it-IT"/>
        </w:rPr>
      </w:pPr>
    </w:p>
    <w:p w:rsidR="00960077" w:rsidRPr="00B152C6" w:rsidRDefault="00B152C6" w:rsidP="00960077">
      <w:pPr>
        <w:pStyle w:val="Normal1"/>
        <w:jc w:val="both"/>
        <w:rPr>
          <w:rFonts w:eastAsia="Arial"/>
          <w:color w:val="000000"/>
          <w:lang w:val="it-IT"/>
        </w:rPr>
      </w:pPr>
      <w:r w:rsidRPr="00B152C6">
        <w:rPr>
          <w:rFonts w:eastAsia="Arial"/>
          <w:color w:val="000000"/>
          <w:lang w:val="it-IT"/>
        </w:rPr>
        <w:t>P</w:t>
      </w:r>
      <w:r w:rsidR="00960077" w:rsidRPr="00B152C6">
        <w:rPr>
          <w:rFonts w:eastAsia="Arial"/>
          <w:color w:val="000000"/>
          <w:lang w:val="it-IT"/>
        </w:rPr>
        <w:t>ertanto si può dedurre che la situazione è accettabile e non è richiesto alcuno specifico intervento.</w:t>
      </w:r>
    </w:p>
    <w:p w:rsidR="008F61CA" w:rsidRPr="00C32665" w:rsidRDefault="008F61CA" w:rsidP="00C32665">
      <w:r w:rsidRPr="00B152C6">
        <w:t>I dati sono stati acquisiti direttamente dalla Coordinatrice di reparto e dai lavoratori stessi durante i sopralluoghi.</w:t>
      </w:r>
    </w:p>
    <w:sectPr w:rsidR="008F61CA" w:rsidRPr="00C32665" w:rsidSect="004A0209">
      <w:headerReference w:type="default" r:id="rId25"/>
      <w:headerReference w:type="first" r:id="rId26"/>
      <w:pgSz w:w="11906" w:h="16838"/>
      <w:pgMar w:top="1417" w:right="1134" w:bottom="1134" w:left="1134" w:header="708" w:footer="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60B" w:rsidRDefault="00E1160B" w:rsidP="0023446E">
      <w:pPr>
        <w:spacing w:after="0"/>
      </w:pPr>
      <w:r>
        <w:separator/>
      </w:r>
    </w:p>
  </w:endnote>
  <w:endnote w:type="continuationSeparator" w:id="0">
    <w:p w:rsidR="00E1160B" w:rsidRDefault="00E1160B" w:rsidP="002344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439" w:rsidRPr="004A0209" w:rsidRDefault="00480439" w:rsidP="004A0209">
    <w:pPr>
      <w:pStyle w:val="Pidipagina"/>
      <w:pBdr>
        <w:top w:val="none" w:sz="0" w:space="0" w:color="auto"/>
      </w:pBd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9CD" w:rsidRDefault="008C69CD" w:rsidP="001264FB">
    <w:pPr>
      <w:pStyle w:val="Pidipagina"/>
      <w:pBdr>
        <w:top w:val="none" w:sz="0" w:space="0" w:color="auto"/>
      </w:pBdr>
      <w:spacing w:before="0" w:after="0"/>
      <w:ind w:left="-567" w:right="-425"/>
      <w:rPr>
        <w:b w:val="0"/>
        <w:bCs/>
      </w:rPr>
    </w:pPr>
    <w:r>
      <w:rPr>
        <w:b w:val="0"/>
        <w:bCs/>
      </w:rPr>
      <w:t>Documento Valutazione dei Rischi</w:t>
    </w:r>
  </w:p>
  <w:p w:rsidR="008C69CD" w:rsidRPr="001264FB" w:rsidRDefault="008C69CD" w:rsidP="001264FB">
    <w:pPr>
      <w:pStyle w:val="Pidipagina"/>
      <w:pBdr>
        <w:top w:val="none" w:sz="0" w:space="0" w:color="auto"/>
      </w:pBdr>
      <w:spacing w:before="0" w:after="0"/>
      <w:ind w:left="-567" w:right="-425"/>
      <w:rPr>
        <w:b w:val="0"/>
        <w:bCs/>
      </w:rPr>
    </w:pPr>
    <w:r w:rsidRPr="00846520">
      <w:rPr>
        <w:b w:val="0"/>
        <w:bCs/>
      </w:rPr>
      <w:t xml:space="preserve">Il Mondo </w:t>
    </w:r>
    <w:r>
      <w:rPr>
        <w:b w:val="0"/>
        <w:bCs/>
      </w:rPr>
      <w:t>d</w:t>
    </w:r>
    <w:r w:rsidRPr="00846520">
      <w:rPr>
        <w:b w:val="0"/>
        <w:bCs/>
      </w:rPr>
      <w:t xml:space="preserve">el Legno </w:t>
    </w:r>
    <w:r>
      <w:rPr>
        <w:b w:val="0"/>
        <w:bCs/>
      </w:rPr>
      <w:t>d</w:t>
    </w:r>
    <w:r w:rsidRPr="00846520">
      <w:rPr>
        <w:b w:val="0"/>
        <w:bCs/>
      </w:rPr>
      <w:t>i Frasca Giovanna &amp;C. S.a.s.</w:t>
    </w:r>
    <w:r>
      <w:rPr>
        <w:b w:val="0"/>
        <w:bCs/>
      </w:rPr>
      <w:t xml:space="preserve"> - </w:t>
    </w:r>
    <w:r w:rsidRPr="00846520">
      <w:rPr>
        <w:b w:val="0"/>
        <w:bCs/>
      </w:rPr>
      <w:t xml:space="preserve">Via Rocco </w:t>
    </w:r>
    <w:proofErr w:type="spellStart"/>
    <w:r w:rsidRPr="00846520">
      <w:rPr>
        <w:b w:val="0"/>
        <w:bCs/>
      </w:rPr>
      <w:t>Carabba</w:t>
    </w:r>
    <w:proofErr w:type="spellEnd"/>
    <w:r w:rsidRPr="00846520">
      <w:rPr>
        <w:b w:val="0"/>
        <w:bCs/>
      </w:rPr>
      <w:t xml:space="preserve"> – 67100 – L’Aquila (AQ)</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60B" w:rsidRDefault="00E1160B" w:rsidP="0023446E">
      <w:pPr>
        <w:spacing w:after="0"/>
      </w:pPr>
      <w:r>
        <w:separator/>
      </w:r>
    </w:p>
  </w:footnote>
  <w:footnote w:type="continuationSeparator" w:id="0">
    <w:p w:rsidR="00E1160B" w:rsidRDefault="00E1160B" w:rsidP="0023446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8CF" w:rsidRPr="00FE6E3A" w:rsidRDefault="00E1160B" w:rsidP="00FE6E3A">
    <w:pPr>
      <w:pStyle w:val="Intestazione"/>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8CF" w:rsidRPr="00FE6E3A" w:rsidRDefault="00E1160B" w:rsidP="00FE6E3A">
    <w:pPr>
      <w:pStyle w:val="Intestazione"/>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439" w:rsidRPr="00FE6E3A" w:rsidRDefault="00480439" w:rsidP="00FE6E3A">
    <w:pPr>
      <w:pStyle w:val="Intestazione"/>
      <w:pBdr>
        <w:bottom w:val="none" w:sz="0" w:space="0" w:color="auto"/>
      </w:pBdr>
      <w:rPr>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9CD" w:rsidRPr="00FE6E3A" w:rsidRDefault="008C69CD" w:rsidP="00FE6E3A">
    <w:pPr>
      <w:pStyle w:val="Intestazione"/>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8CF" w:rsidRPr="00480439" w:rsidRDefault="00E1160B" w:rsidP="00FE6E3A">
    <w:pPr>
      <w:pStyle w:val="Intestazione"/>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8CF" w:rsidRPr="007C2724" w:rsidRDefault="00742401">
    <w:pPr>
      <w:pStyle w:val="Intestazione"/>
      <w:pBdr>
        <w:bottom w:val="single" w:sz="6" w:space="1" w:color="auto"/>
      </w:pBdr>
      <w:tabs>
        <w:tab w:val="clear" w:pos="8504"/>
        <w:tab w:val="right" w:pos="7513"/>
      </w:tabs>
      <w:spacing w:after="120"/>
      <w:rPr>
        <w:color w:val="808080"/>
      </w:rPr>
    </w:pPr>
    <w:r w:rsidRPr="007C2724">
      <w:rPr>
        <w:color w:val="808080"/>
      </w:rPr>
      <w:t>Parte II – Analisi di rischio</w:t>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r>
    <w:r w:rsidRPr="007C2724">
      <w:rPr>
        <w:color w:val="808080"/>
      </w:rPr>
      <w:tab/>
      <w:t xml:space="preserve">Pagina </w:t>
    </w:r>
    <w:r w:rsidR="006332B1" w:rsidRPr="007C2724">
      <w:rPr>
        <w:color w:val="808080"/>
      </w:rPr>
      <w:fldChar w:fldCharType="begin"/>
    </w:r>
    <w:r w:rsidRPr="007C2724">
      <w:rPr>
        <w:color w:val="808080"/>
      </w:rPr>
      <w:instrText xml:space="preserve">PAGE </w:instrText>
    </w:r>
    <w:r w:rsidR="006332B1" w:rsidRPr="007C2724">
      <w:rPr>
        <w:color w:val="808080"/>
      </w:rPr>
      <w:fldChar w:fldCharType="separate"/>
    </w:r>
    <w:r w:rsidR="008C69CD">
      <w:rPr>
        <w:noProof/>
        <w:color w:val="808080"/>
      </w:rPr>
      <w:t>10</w:t>
    </w:r>
    <w:r w:rsidR="006332B1" w:rsidRPr="007C2724">
      <w:rPr>
        <w:color w:val="80808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C637FC"/>
    <w:multiLevelType w:val="hybridMultilevel"/>
    <w:tmpl w:val="DBFCF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52002C"/>
    <w:multiLevelType w:val="hybridMultilevel"/>
    <w:tmpl w:val="AA949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742401"/>
    <w:rsid w:val="00014332"/>
    <w:rsid w:val="00035716"/>
    <w:rsid w:val="00052639"/>
    <w:rsid w:val="00054C1D"/>
    <w:rsid w:val="000608F9"/>
    <w:rsid w:val="000916BB"/>
    <w:rsid w:val="0012057E"/>
    <w:rsid w:val="0012747B"/>
    <w:rsid w:val="00143F95"/>
    <w:rsid w:val="001A2B90"/>
    <w:rsid w:val="0023446E"/>
    <w:rsid w:val="002A4D17"/>
    <w:rsid w:val="0044002D"/>
    <w:rsid w:val="00446F96"/>
    <w:rsid w:val="00480439"/>
    <w:rsid w:val="004A0209"/>
    <w:rsid w:val="00501692"/>
    <w:rsid w:val="00503740"/>
    <w:rsid w:val="005125A8"/>
    <w:rsid w:val="00534241"/>
    <w:rsid w:val="00543AA1"/>
    <w:rsid w:val="00596104"/>
    <w:rsid w:val="006332B1"/>
    <w:rsid w:val="006D2E3F"/>
    <w:rsid w:val="00742401"/>
    <w:rsid w:val="00744AE8"/>
    <w:rsid w:val="00797C17"/>
    <w:rsid w:val="0089441E"/>
    <w:rsid w:val="008A7A9F"/>
    <w:rsid w:val="008C2BB3"/>
    <w:rsid w:val="008C69CD"/>
    <w:rsid w:val="008F61CA"/>
    <w:rsid w:val="00901BF6"/>
    <w:rsid w:val="009207A4"/>
    <w:rsid w:val="0094646C"/>
    <w:rsid w:val="00960077"/>
    <w:rsid w:val="009A082B"/>
    <w:rsid w:val="009C6F1A"/>
    <w:rsid w:val="009D75DD"/>
    <w:rsid w:val="009F0D7C"/>
    <w:rsid w:val="00A535D3"/>
    <w:rsid w:val="00A91258"/>
    <w:rsid w:val="00AD4926"/>
    <w:rsid w:val="00B152C6"/>
    <w:rsid w:val="00B35C5E"/>
    <w:rsid w:val="00B71628"/>
    <w:rsid w:val="00C32665"/>
    <w:rsid w:val="00C6488A"/>
    <w:rsid w:val="00C70C45"/>
    <w:rsid w:val="00CB5C9E"/>
    <w:rsid w:val="00CD357B"/>
    <w:rsid w:val="00CE33A9"/>
    <w:rsid w:val="00D05ED1"/>
    <w:rsid w:val="00DA0B3A"/>
    <w:rsid w:val="00DB5144"/>
    <w:rsid w:val="00DB590C"/>
    <w:rsid w:val="00DF055E"/>
    <w:rsid w:val="00E1160B"/>
    <w:rsid w:val="00E567C0"/>
    <w:rsid w:val="00E87994"/>
    <w:rsid w:val="00EB0465"/>
    <w:rsid w:val="00F4464B"/>
    <w:rsid w:val="00F925AA"/>
    <w:rsid w:val="00FD33CC"/>
    <w:rsid w:val="00FE131C"/>
    <w:rsid w:val="00FE6E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8"/>
        <w:szCs w:val="18"/>
        <w:lang w:val="it-IT" w:eastAsia="en-US" w:bidi="ar-SA"/>
      </w:rPr>
    </w:rPrDefault>
    <w:pPrDefault>
      <w:pPr>
        <w:spacing w:before="60"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2401"/>
    <w:pPr>
      <w:spacing w:before="0" w:after="120"/>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742401"/>
    <w:pPr>
      <w:widowControl w:val="0"/>
      <w:spacing w:after="240"/>
      <w:ind w:left="624" w:hanging="624"/>
      <w:outlineLvl w:val="0"/>
    </w:pPr>
    <w:rPr>
      <w:sz w:val="32"/>
    </w:rPr>
  </w:style>
  <w:style w:type="paragraph" w:styleId="Titolo2">
    <w:name w:val="heading 2"/>
    <w:basedOn w:val="Normale"/>
    <w:next w:val="Normale"/>
    <w:link w:val="Titolo2Carattere"/>
    <w:qFormat/>
    <w:rsid w:val="00742401"/>
    <w:pPr>
      <w:widowControl w:val="0"/>
      <w:spacing w:before="480"/>
      <w:outlineLvl w:val="1"/>
    </w:pPr>
    <w:rPr>
      <w:b/>
      <w:sz w:val="26"/>
    </w:rPr>
  </w:style>
  <w:style w:type="paragraph" w:styleId="Titolo4">
    <w:name w:val="heading 4"/>
    <w:basedOn w:val="Normale"/>
    <w:next w:val="Normale"/>
    <w:link w:val="Titolo4Carattere"/>
    <w:qFormat/>
    <w:rsid w:val="00742401"/>
    <w:pPr>
      <w:widowControl w:val="0"/>
      <w:outlineLvl w:val="3"/>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42401"/>
    <w:rPr>
      <w:rFonts w:ascii="Times New Roman" w:eastAsia="Times New Roman" w:hAnsi="Times New Roman" w:cs="Times New Roman"/>
      <w:sz w:val="32"/>
      <w:szCs w:val="20"/>
      <w:lang w:eastAsia="it-IT"/>
    </w:rPr>
  </w:style>
  <w:style w:type="character" w:customStyle="1" w:styleId="Titolo2Carattere">
    <w:name w:val="Titolo 2 Carattere"/>
    <w:basedOn w:val="Carpredefinitoparagrafo"/>
    <w:link w:val="Titolo2"/>
    <w:rsid w:val="00742401"/>
    <w:rPr>
      <w:rFonts w:ascii="Times New Roman" w:eastAsia="Times New Roman" w:hAnsi="Times New Roman" w:cs="Times New Roman"/>
      <w:b/>
      <w:sz w:val="26"/>
      <w:szCs w:val="20"/>
      <w:lang w:eastAsia="it-IT"/>
    </w:rPr>
  </w:style>
  <w:style w:type="character" w:customStyle="1" w:styleId="Titolo4Carattere">
    <w:name w:val="Titolo 4 Carattere"/>
    <w:basedOn w:val="Carpredefinitoparagrafo"/>
    <w:link w:val="Titolo4"/>
    <w:rsid w:val="00742401"/>
    <w:rPr>
      <w:rFonts w:ascii="Times New Roman" w:eastAsia="Times New Roman" w:hAnsi="Times New Roman" w:cs="Times New Roman"/>
      <w:sz w:val="24"/>
      <w:szCs w:val="20"/>
      <w:u w:val="single"/>
      <w:lang w:eastAsia="it-IT"/>
    </w:rPr>
  </w:style>
  <w:style w:type="paragraph" w:styleId="Corpodeltesto">
    <w:name w:val="Body Text"/>
    <w:basedOn w:val="Normale"/>
    <w:link w:val="CorpodeltestoCarattere"/>
    <w:rsid w:val="00742401"/>
    <w:rPr>
      <w:u w:val="single"/>
    </w:rPr>
  </w:style>
  <w:style w:type="character" w:customStyle="1" w:styleId="CorpodeltestoCarattere">
    <w:name w:val="Corpo del testo Carattere"/>
    <w:basedOn w:val="Carpredefinitoparagrafo"/>
    <w:link w:val="Corpodeltesto"/>
    <w:rsid w:val="00742401"/>
    <w:rPr>
      <w:rFonts w:ascii="Times New Roman" w:eastAsia="Times New Roman" w:hAnsi="Times New Roman" w:cs="Times New Roman"/>
      <w:sz w:val="24"/>
      <w:szCs w:val="20"/>
      <w:u w:val="single"/>
      <w:lang w:eastAsia="it-IT"/>
    </w:rPr>
  </w:style>
  <w:style w:type="paragraph" w:styleId="Intestazione">
    <w:name w:val="header"/>
    <w:aliases w:val="protocollo"/>
    <w:basedOn w:val="Normale"/>
    <w:link w:val="IntestazioneCarattere"/>
    <w:rsid w:val="00742401"/>
    <w:pPr>
      <w:widowControl w:val="0"/>
      <w:pBdr>
        <w:bottom w:val="single" w:sz="12" w:space="1" w:color="C0C0C0"/>
      </w:pBdr>
      <w:tabs>
        <w:tab w:val="left" w:pos="567"/>
        <w:tab w:val="center" w:pos="4252"/>
        <w:tab w:val="right" w:pos="8504"/>
      </w:tabs>
      <w:spacing w:after="480"/>
    </w:pPr>
    <w:rPr>
      <w:b/>
      <w:sz w:val="22"/>
    </w:rPr>
  </w:style>
  <w:style w:type="character" w:customStyle="1" w:styleId="IntestazioneCarattere">
    <w:name w:val="Intestazione Carattere"/>
    <w:aliases w:val="protocollo Carattere"/>
    <w:basedOn w:val="Carpredefinitoparagrafo"/>
    <w:link w:val="Intestazione"/>
    <w:rsid w:val="00742401"/>
    <w:rPr>
      <w:rFonts w:ascii="Times New Roman" w:eastAsia="Times New Roman" w:hAnsi="Times New Roman" w:cs="Times New Roman"/>
      <w:b/>
      <w:sz w:val="22"/>
      <w:szCs w:val="20"/>
      <w:lang w:eastAsia="it-IT"/>
    </w:rPr>
  </w:style>
  <w:style w:type="paragraph" w:customStyle="1" w:styleId="testoa11">
    <w:name w:val="testo a.1.1"/>
    <w:basedOn w:val="Normale"/>
    <w:rsid w:val="00742401"/>
    <w:pPr>
      <w:spacing w:before="120"/>
    </w:pPr>
  </w:style>
  <w:style w:type="paragraph" w:customStyle="1" w:styleId="Corpodeltesto31">
    <w:name w:val="Corpo del testo 31"/>
    <w:basedOn w:val="Normale"/>
    <w:rsid w:val="00742401"/>
    <w:pPr>
      <w:widowControl w:val="0"/>
    </w:pPr>
    <w:rPr>
      <w:i/>
    </w:rPr>
  </w:style>
  <w:style w:type="paragraph" w:styleId="NormaleWeb">
    <w:name w:val="Normal (Web)"/>
    <w:basedOn w:val="Normale"/>
    <w:rsid w:val="00742401"/>
    <w:pPr>
      <w:spacing w:before="100" w:beforeAutospacing="1" w:after="100" w:afterAutospacing="1"/>
      <w:jc w:val="left"/>
    </w:pPr>
    <w:rPr>
      <w:szCs w:val="24"/>
    </w:rPr>
  </w:style>
  <w:style w:type="paragraph" w:customStyle="1" w:styleId="OmniPage1284">
    <w:name w:val="OmniPage #1284"/>
    <w:basedOn w:val="Normale"/>
    <w:rsid w:val="00742401"/>
    <w:pPr>
      <w:tabs>
        <w:tab w:val="right" w:pos="6474"/>
      </w:tabs>
      <w:spacing w:after="0"/>
      <w:ind w:left="4768" w:right="3465"/>
      <w:jc w:val="left"/>
    </w:pPr>
    <w:rPr>
      <w:rFonts w:ascii="Arial" w:hAnsi="Arial"/>
      <w:sz w:val="20"/>
    </w:rPr>
  </w:style>
  <w:style w:type="paragraph" w:customStyle="1" w:styleId="OmniPage1287">
    <w:name w:val="OmniPage #1287"/>
    <w:basedOn w:val="Normale"/>
    <w:rsid w:val="00742401"/>
    <w:pPr>
      <w:tabs>
        <w:tab w:val="left" w:pos="2042"/>
        <w:tab w:val="center" w:pos="4352"/>
        <w:tab w:val="right" w:pos="7232"/>
        <w:tab w:val="right" w:pos="7839"/>
      </w:tabs>
      <w:spacing w:after="0"/>
      <w:ind w:left="2518" w:right="2100"/>
      <w:jc w:val="left"/>
    </w:pPr>
    <w:rPr>
      <w:rFonts w:ascii="Arial" w:hAnsi="Arial"/>
      <w:sz w:val="20"/>
    </w:rPr>
  </w:style>
  <w:style w:type="paragraph" w:styleId="Testofumetto">
    <w:name w:val="Balloon Text"/>
    <w:basedOn w:val="Normale"/>
    <w:link w:val="TestofumettoCarattere"/>
    <w:uiPriority w:val="99"/>
    <w:semiHidden/>
    <w:unhideWhenUsed/>
    <w:rsid w:val="0074240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2401"/>
    <w:rPr>
      <w:rFonts w:ascii="Tahoma" w:eastAsia="Times New Roman" w:hAnsi="Tahoma" w:cs="Tahoma"/>
      <w:sz w:val="16"/>
      <w:szCs w:val="16"/>
      <w:lang w:eastAsia="it-IT"/>
    </w:rPr>
  </w:style>
  <w:style w:type="paragraph" w:styleId="Pidipagina">
    <w:name w:val="footer"/>
    <w:basedOn w:val="Normale"/>
    <w:link w:val="PidipaginaCarattere"/>
    <w:rsid w:val="008C69CD"/>
    <w:pPr>
      <w:widowControl w:val="0"/>
      <w:pBdr>
        <w:top w:val="single" w:sz="18" w:space="1" w:color="C0C0C0"/>
      </w:pBdr>
      <w:tabs>
        <w:tab w:val="center" w:pos="4252"/>
        <w:tab w:val="right" w:pos="8504"/>
      </w:tabs>
      <w:spacing w:before="480"/>
      <w:jc w:val="center"/>
    </w:pPr>
    <w:rPr>
      <w:b/>
    </w:rPr>
  </w:style>
  <w:style w:type="character" w:customStyle="1" w:styleId="PidipaginaCarattere">
    <w:name w:val="Piè di pagina Carattere"/>
    <w:basedOn w:val="Carpredefinitoparagrafo"/>
    <w:link w:val="Pidipagina"/>
    <w:rsid w:val="008C69CD"/>
    <w:rPr>
      <w:rFonts w:ascii="Times New Roman" w:eastAsia="Times New Roman" w:hAnsi="Times New Roman" w:cs="Times New Roman"/>
      <w:b/>
      <w:sz w:val="24"/>
      <w:szCs w:val="20"/>
      <w:lang w:eastAsia="it-IT"/>
    </w:rPr>
  </w:style>
  <w:style w:type="paragraph" w:customStyle="1" w:styleId="Normal1">
    <w:name w:val="Normal_1"/>
    <w:qFormat/>
    <w:rsid w:val="00FE6E3A"/>
    <w:pPr>
      <w:spacing w:before="0" w:after="0"/>
      <w:jc w:val="left"/>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oleObject" Target="embeddings/Foglio_di_lavoro_di_Microsoft_Office_Excel_97-20033.xls"/><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7.emf"/><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oleObject" Target="embeddings/Foglio_di_lavoro_di_Microsoft_Office_Excel_97-20032.xls"/><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Foglio_di_lavoro_di_Microsoft_Office_Excel_97-20031.xls"/><Relationship Id="rId22" Type="http://schemas.openxmlformats.org/officeDocument/2006/relationships/oleObject" Target="embeddings/Foglio_di_lavoro_di_Microsoft_Office_Excel_97-20034.xls"/><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11</Pages>
  <Words>1554</Words>
  <Characters>8861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Tiboni</dc:creator>
  <cp:lastModifiedBy>Luca Tiboni</cp:lastModifiedBy>
  <cp:revision>38</cp:revision>
  <cp:lastPrinted>2018-04-13T13:12:00Z</cp:lastPrinted>
  <dcterms:created xsi:type="dcterms:W3CDTF">2017-09-28T15:37:00Z</dcterms:created>
  <dcterms:modified xsi:type="dcterms:W3CDTF">2018-04-13T13:29:00Z</dcterms:modified>
</cp:coreProperties>
</file>