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04A" w:rsidRPr="0001404A" w:rsidRDefault="0001404A" w:rsidP="0001404A">
      <w:pPr>
        <w:spacing w:after="0" w:line="720" w:lineRule="atLeast"/>
        <w:outlineLvl w:val="0"/>
        <w:rPr>
          <w:rFonts w:ascii="Arial" w:eastAsia="Times New Roman" w:hAnsi="Arial" w:cs="Arial"/>
          <w:b/>
          <w:bCs/>
          <w:color w:val="262626"/>
          <w:spacing w:val="-15"/>
          <w:kern w:val="36"/>
          <w:sz w:val="66"/>
          <w:szCs w:val="66"/>
        </w:rPr>
      </w:pPr>
      <w:r w:rsidRPr="0001404A">
        <w:rPr>
          <w:rFonts w:ascii="Arial" w:eastAsia="Times New Roman" w:hAnsi="Arial" w:cs="Arial"/>
          <w:b/>
          <w:bCs/>
          <w:color w:val="262626"/>
          <w:spacing w:val="-15"/>
          <w:kern w:val="36"/>
          <w:sz w:val="66"/>
          <w:szCs w:val="66"/>
        </w:rPr>
        <w:t xml:space="preserve">Richiesta anticipo TFR 2016: modulo </w:t>
      </w:r>
      <w:proofErr w:type="spellStart"/>
      <w:r w:rsidRPr="0001404A">
        <w:rPr>
          <w:rFonts w:ascii="Arial" w:eastAsia="Times New Roman" w:hAnsi="Arial" w:cs="Arial"/>
          <w:b/>
          <w:bCs/>
          <w:color w:val="262626"/>
          <w:spacing w:val="-15"/>
          <w:kern w:val="36"/>
          <w:sz w:val="66"/>
          <w:szCs w:val="66"/>
        </w:rPr>
        <w:t>fac</w:t>
      </w:r>
      <w:proofErr w:type="spellEnd"/>
      <w:r w:rsidRPr="0001404A">
        <w:rPr>
          <w:rFonts w:ascii="Arial" w:eastAsia="Times New Roman" w:hAnsi="Arial" w:cs="Arial"/>
          <w:b/>
          <w:bCs/>
          <w:color w:val="262626"/>
          <w:spacing w:val="-15"/>
          <w:kern w:val="36"/>
          <w:sz w:val="66"/>
          <w:szCs w:val="66"/>
        </w:rPr>
        <w:t xml:space="preserve"> simile pubblici e privati</w:t>
      </w:r>
    </w:p>
    <w:p w:rsidR="0001404A" w:rsidRPr="004E01CB" w:rsidRDefault="0001404A" w:rsidP="004E01CB">
      <w:pPr>
        <w:spacing w:before="225" w:after="75" w:line="420" w:lineRule="atLeast"/>
        <w:rPr>
          <w:rFonts w:ascii="Arial" w:eastAsia="Times New Roman" w:hAnsi="Arial" w:cs="Arial"/>
          <w:color w:val="000000"/>
          <w:sz w:val="33"/>
          <w:szCs w:val="33"/>
        </w:rPr>
      </w:pPr>
      <w:r w:rsidRPr="0001404A">
        <w:rPr>
          <w:rFonts w:ascii="Arial" w:eastAsia="Times New Roman" w:hAnsi="Arial" w:cs="Arial"/>
          <w:color w:val="000000"/>
          <w:sz w:val="33"/>
          <w:szCs w:val="33"/>
        </w:rPr>
        <w:t xml:space="preserve">Anticipo TFR prima casa, spese sanitarie e ristrutturazione dipendenti pubblici e privati 2016 richiesta </w:t>
      </w:r>
      <w:proofErr w:type="spellStart"/>
      <w:r w:rsidRPr="0001404A">
        <w:rPr>
          <w:rFonts w:ascii="Arial" w:eastAsia="Times New Roman" w:hAnsi="Arial" w:cs="Arial"/>
          <w:color w:val="000000"/>
          <w:sz w:val="33"/>
          <w:szCs w:val="33"/>
        </w:rPr>
        <w:t>fac</w:t>
      </w:r>
      <w:proofErr w:type="spellEnd"/>
      <w:r w:rsidRPr="0001404A">
        <w:rPr>
          <w:rFonts w:ascii="Arial" w:eastAsia="Times New Roman" w:hAnsi="Arial" w:cs="Arial"/>
          <w:color w:val="000000"/>
          <w:sz w:val="33"/>
          <w:szCs w:val="33"/>
        </w:rPr>
        <w:t xml:space="preserve"> simile, come e quando si può fare domanda</w:t>
      </w:r>
    </w:p>
    <w:p w:rsidR="0001404A" w:rsidRPr="0001404A" w:rsidRDefault="0001404A" w:rsidP="0001404A">
      <w:pPr>
        <w:spacing w:after="0" w:line="420" w:lineRule="atLeast"/>
        <w:rPr>
          <w:rFonts w:ascii="Arial" w:eastAsia="Times New Roman" w:hAnsi="Arial" w:cs="Arial"/>
          <w:color w:val="000000"/>
          <w:sz w:val="27"/>
          <w:szCs w:val="27"/>
        </w:rPr>
      </w:pPr>
      <w:r w:rsidRPr="0001404A">
        <w:rPr>
          <w:rFonts w:ascii="Arial" w:eastAsia="Times New Roman" w:hAnsi="Arial" w:cs="Arial"/>
          <w:color w:val="000000"/>
          <w:sz w:val="27"/>
          <w:szCs w:val="27"/>
        </w:rPr>
        <w:t>La</w:t>
      </w:r>
      <w:r w:rsidRPr="0001404A">
        <w:rPr>
          <w:rFonts w:ascii="Arial" w:eastAsia="Times New Roman" w:hAnsi="Arial" w:cs="Arial"/>
          <w:color w:val="000000"/>
          <w:sz w:val="27"/>
        </w:rPr>
        <w:t> </w:t>
      </w:r>
      <w:r w:rsidRPr="0001404A">
        <w:rPr>
          <w:rFonts w:ascii="Arial" w:eastAsia="Times New Roman" w:hAnsi="Arial" w:cs="Arial"/>
          <w:b/>
          <w:bCs/>
          <w:color w:val="333333"/>
          <w:sz w:val="26"/>
        </w:rPr>
        <w:t>richiesta anticipo TFR</w:t>
      </w:r>
      <w:r w:rsidRPr="0001404A">
        <w:rPr>
          <w:rFonts w:ascii="Arial" w:eastAsia="Times New Roman" w:hAnsi="Arial" w:cs="Arial"/>
          <w:color w:val="000000"/>
          <w:sz w:val="27"/>
        </w:rPr>
        <w:t> </w:t>
      </w:r>
      <w:r w:rsidRPr="0001404A">
        <w:rPr>
          <w:rFonts w:ascii="Arial" w:eastAsia="Times New Roman" w:hAnsi="Arial" w:cs="Arial"/>
          <w:color w:val="000000"/>
          <w:sz w:val="27"/>
          <w:szCs w:val="27"/>
        </w:rPr>
        <w:t>è la procedura che consente ai lavoratori dipendenti da almeno 8 anni di poter chiedere un'anticipazione del trattamento di fine rapporto fino al 70% per un giustificato motivo.  </w:t>
      </w:r>
    </w:p>
    <w:p w:rsidR="0001404A" w:rsidRPr="0001404A" w:rsidRDefault="0001404A" w:rsidP="0001404A">
      <w:pPr>
        <w:spacing w:after="0" w:line="420" w:lineRule="atLeast"/>
        <w:rPr>
          <w:rFonts w:ascii="Arial" w:eastAsia="Times New Roman" w:hAnsi="Arial" w:cs="Arial"/>
          <w:color w:val="000000"/>
          <w:sz w:val="27"/>
          <w:szCs w:val="27"/>
        </w:rPr>
      </w:pPr>
      <w:r w:rsidRPr="0001404A">
        <w:rPr>
          <w:rFonts w:ascii="Arial" w:eastAsia="Times New Roman" w:hAnsi="Arial" w:cs="Arial"/>
          <w:color w:val="000000"/>
          <w:sz w:val="27"/>
          <w:szCs w:val="27"/>
        </w:rPr>
        <w:t xml:space="preserve">L'anticipo liquidazione </w:t>
      </w:r>
      <w:proofErr w:type="spellStart"/>
      <w:r w:rsidRPr="0001404A">
        <w:rPr>
          <w:rFonts w:ascii="Arial" w:eastAsia="Times New Roman" w:hAnsi="Arial" w:cs="Arial"/>
          <w:color w:val="000000"/>
          <w:sz w:val="27"/>
          <w:szCs w:val="27"/>
        </w:rPr>
        <w:t>tfr</w:t>
      </w:r>
      <w:proofErr w:type="spellEnd"/>
      <w:r w:rsidRPr="0001404A">
        <w:rPr>
          <w:rFonts w:ascii="Arial" w:eastAsia="Times New Roman" w:hAnsi="Arial" w:cs="Arial"/>
          <w:color w:val="000000"/>
          <w:sz w:val="27"/>
          <w:szCs w:val="27"/>
        </w:rPr>
        <w:t xml:space="preserve"> dipendenti pubblici è stato introdotto dall'articolo 4, commi 4 e 5, del D.L. 185/2008, che previsto l'estensione ai dipendenti pubblici la possibilità, già riconosciuta ai dipendenti del settore privato, di ottenere l’anticipazione del trattamento di fine rapporto ma solo in determinati casi. </w:t>
      </w:r>
    </w:p>
    <w:p w:rsidR="0001404A" w:rsidRPr="0001404A" w:rsidRDefault="0001404A" w:rsidP="0001404A">
      <w:pPr>
        <w:spacing w:after="0" w:line="420" w:lineRule="atLeast"/>
        <w:rPr>
          <w:rFonts w:ascii="Arial" w:eastAsia="Times New Roman" w:hAnsi="Arial" w:cs="Arial"/>
          <w:color w:val="000000"/>
          <w:sz w:val="27"/>
          <w:szCs w:val="27"/>
        </w:rPr>
      </w:pPr>
      <w:r w:rsidRPr="0001404A">
        <w:rPr>
          <w:rFonts w:ascii="Arial" w:eastAsia="Times New Roman" w:hAnsi="Arial" w:cs="Arial"/>
          <w:color w:val="000000"/>
          <w:sz w:val="27"/>
          <w:szCs w:val="27"/>
        </w:rPr>
        <w:t> </w:t>
      </w:r>
    </w:p>
    <w:p w:rsidR="0001404A" w:rsidRPr="0001404A" w:rsidRDefault="0001404A" w:rsidP="0001404A">
      <w:pPr>
        <w:spacing w:before="45" w:after="120" w:line="420" w:lineRule="atLeast"/>
        <w:outlineLvl w:val="1"/>
        <w:rPr>
          <w:rFonts w:ascii="Arial" w:eastAsia="Times New Roman" w:hAnsi="Arial" w:cs="Arial"/>
          <w:b/>
          <w:bCs/>
          <w:color w:val="333333"/>
          <w:spacing w:val="-15"/>
          <w:sz w:val="35"/>
          <w:szCs w:val="35"/>
        </w:rPr>
      </w:pPr>
      <w:r w:rsidRPr="0001404A">
        <w:rPr>
          <w:rFonts w:ascii="Arial" w:eastAsia="Times New Roman" w:hAnsi="Arial" w:cs="Arial"/>
          <w:b/>
          <w:bCs/>
          <w:color w:val="333333"/>
          <w:spacing w:val="-15"/>
          <w:sz w:val="35"/>
          <w:szCs w:val="35"/>
        </w:rPr>
        <w:t>Richiesta anticipo TFR 2016:</w:t>
      </w:r>
    </w:p>
    <w:p w:rsidR="0001404A" w:rsidRPr="0001404A" w:rsidRDefault="0001404A" w:rsidP="0001404A">
      <w:pPr>
        <w:spacing w:after="0" w:line="420" w:lineRule="atLeast"/>
        <w:rPr>
          <w:rFonts w:ascii="Arial" w:eastAsia="Times New Roman" w:hAnsi="Arial" w:cs="Arial"/>
          <w:color w:val="000000"/>
          <w:sz w:val="27"/>
          <w:szCs w:val="27"/>
        </w:rPr>
      </w:pPr>
      <w:r w:rsidRPr="0001404A">
        <w:rPr>
          <w:rFonts w:ascii="Arial" w:eastAsia="Times New Roman" w:hAnsi="Arial" w:cs="Arial"/>
          <w:color w:val="000000"/>
          <w:sz w:val="27"/>
          <w:szCs w:val="27"/>
        </w:rPr>
        <w:t>La</w:t>
      </w:r>
      <w:r w:rsidRPr="0001404A">
        <w:rPr>
          <w:rFonts w:ascii="Arial" w:eastAsia="Times New Roman" w:hAnsi="Arial" w:cs="Arial"/>
          <w:color w:val="000000"/>
          <w:sz w:val="27"/>
        </w:rPr>
        <w:t> </w:t>
      </w:r>
      <w:r w:rsidRPr="0001404A">
        <w:rPr>
          <w:rFonts w:ascii="Arial" w:eastAsia="Times New Roman" w:hAnsi="Arial" w:cs="Arial"/>
          <w:b/>
          <w:bCs/>
          <w:color w:val="333333"/>
          <w:sz w:val="26"/>
        </w:rPr>
        <w:t>richiesta anticipo TFR 2016</w:t>
      </w:r>
      <w:r w:rsidRPr="0001404A">
        <w:rPr>
          <w:rFonts w:ascii="Arial" w:eastAsia="Times New Roman" w:hAnsi="Arial" w:cs="Arial"/>
          <w:color w:val="000000"/>
          <w:sz w:val="27"/>
          <w:szCs w:val="27"/>
        </w:rPr>
        <w:t> è un diritto che spetta ai lavoratori dipendenti che hanno almeno 8 anni di anzianità lavorativa. La domanda di anticipo liquidazione TFR deve essere presentata al datore di lavoro che verificati i requisiti e il giustificato motivo, eroga una somma fino al 70% di quanto accantonato dal dipendente fino a quel momento. In altre parole, spetta un importo pari a quanto avrebbero percepito in caso di cessazione del rapporto di lavoro per qualunque causa.</w:t>
      </w:r>
    </w:p>
    <w:p w:rsidR="0001404A" w:rsidRPr="0001404A" w:rsidRDefault="0001404A" w:rsidP="0001404A">
      <w:pPr>
        <w:spacing w:after="0" w:line="420" w:lineRule="atLeast"/>
        <w:rPr>
          <w:rFonts w:ascii="Arial" w:eastAsia="Times New Roman" w:hAnsi="Arial" w:cs="Arial"/>
          <w:color w:val="000000"/>
          <w:sz w:val="27"/>
          <w:szCs w:val="27"/>
        </w:rPr>
      </w:pPr>
      <w:r w:rsidRPr="0001404A">
        <w:rPr>
          <w:rFonts w:ascii="Arial" w:eastAsia="Times New Roman" w:hAnsi="Arial" w:cs="Arial"/>
          <w:color w:val="000000"/>
          <w:sz w:val="27"/>
          <w:szCs w:val="27"/>
        </w:rPr>
        <w:t> </w:t>
      </w:r>
    </w:p>
    <w:p w:rsidR="0001404A" w:rsidRPr="0001404A" w:rsidRDefault="0001404A" w:rsidP="0001404A">
      <w:pPr>
        <w:spacing w:before="45" w:after="120" w:line="420" w:lineRule="atLeast"/>
        <w:outlineLvl w:val="1"/>
        <w:rPr>
          <w:rFonts w:ascii="Arial" w:eastAsia="Times New Roman" w:hAnsi="Arial" w:cs="Arial"/>
          <w:b/>
          <w:bCs/>
          <w:color w:val="333333"/>
          <w:spacing w:val="-15"/>
          <w:sz w:val="35"/>
          <w:szCs w:val="35"/>
        </w:rPr>
      </w:pPr>
      <w:r w:rsidRPr="0001404A">
        <w:rPr>
          <w:rFonts w:ascii="Arial" w:eastAsia="Times New Roman" w:hAnsi="Arial" w:cs="Arial"/>
          <w:b/>
          <w:bCs/>
          <w:color w:val="333333"/>
          <w:spacing w:val="-15"/>
          <w:sz w:val="35"/>
          <w:szCs w:val="35"/>
        </w:rPr>
        <w:t>Anticipo TFR che resta in azienda o TFR fondo pensione:</w:t>
      </w:r>
    </w:p>
    <w:p w:rsidR="0001404A" w:rsidRPr="0001404A" w:rsidRDefault="0001404A" w:rsidP="0001404A">
      <w:pPr>
        <w:spacing w:after="0" w:line="420" w:lineRule="atLeast"/>
        <w:rPr>
          <w:rFonts w:ascii="Arial" w:eastAsia="Times New Roman" w:hAnsi="Arial" w:cs="Arial"/>
          <w:color w:val="000000"/>
          <w:sz w:val="27"/>
          <w:szCs w:val="27"/>
        </w:rPr>
      </w:pPr>
      <w:r w:rsidRPr="0001404A">
        <w:rPr>
          <w:rFonts w:ascii="Arial" w:eastAsia="Times New Roman" w:hAnsi="Arial" w:cs="Arial"/>
          <w:color w:val="000000"/>
          <w:sz w:val="27"/>
          <w:szCs w:val="27"/>
        </w:rPr>
        <w:t>Dal 1° gennaio 2007, a seguito della riforma della previdenza complementare, è stata modificata la normativa TFR che ha previsto per gli accantonamenti del TFR maturati fino al 31 dicembre 2006, per i dipendenti di imprese con più di 50 dipendenti, lavoratori con specifica comunicazione al datore di lavoro, che il TFR viene lasciato in azienda.</w:t>
      </w:r>
    </w:p>
    <w:p w:rsidR="0001404A" w:rsidRPr="0001404A" w:rsidRDefault="0001404A" w:rsidP="0001404A">
      <w:pPr>
        <w:spacing w:after="0" w:line="420" w:lineRule="atLeast"/>
        <w:rPr>
          <w:rFonts w:ascii="Arial" w:eastAsia="Times New Roman" w:hAnsi="Arial" w:cs="Arial"/>
          <w:color w:val="000000"/>
          <w:sz w:val="27"/>
          <w:szCs w:val="27"/>
        </w:rPr>
      </w:pPr>
      <w:r w:rsidRPr="0001404A">
        <w:rPr>
          <w:rFonts w:ascii="Arial" w:eastAsia="Times New Roman" w:hAnsi="Arial" w:cs="Arial"/>
          <w:color w:val="000000"/>
          <w:sz w:val="27"/>
          <w:szCs w:val="27"/>
        </w:rPr>
        <w:lastRenderedPageBreak/>
        <w:t>Per gli accantonamenti TFR effettuati a partire dal 1° gennaio 2007, di competenza dei fondi di previdenza complementare, perché scelto dal lavoratore o per silenzio assenso, sono invece sottoposti alla nuova normativa circa le modalità di concessione anticipi TFR.</w:t>
      </w:r>
    </w:p>
    <w:p w:rsidR="0001404A" w:rsidRPr="009B70AB" w:rsidRDefault="0001404A" w:rsidP="0001404A">
      <w:pPr>
        <w:spacing w:after="0" w:line="420" w:lineRule="atLeast"/>
        <w:rPr>
          <w:rFonts w:ascii="Albertus Extra Bold" w:eastAsia="Times New Roman" w:hAnsi="Albertus Extra Bold" w:cs="Arial"/>
          <w:sz w:val="27"/>
          <w:szCs w:val="27"/>
          <w:u w:val="single"/>
        </w:rPr>
      </w:pPr>
      <w:r w:rsidRPr="0001404A">
        <w:rPr>
          <w:rFonts w:ascii="Arial" w:eastAsia="Times New Roman" w:hAnsi="Arial" w:cs="Arial"/>
          <w:b/>
          <w:bCs/>
          <w:color w:val="333333"/>
          <w:sz w:val="26"/>
        </w:rPr>
        <w:t>Anticipo TFR che resta in azienda</w:t>
      </w:r>
      <w:r w:rsidRPr="0001404A">
        <w:rPr>
          <w:rFonts w:ascii="Arial" w:eastAsia="Times New Roman" w:hAnsi="Arial" w:cs="Arial"/>
          <w:color w:val="000000"/>
          <w:sz w:val="27"/>
          <w:szCs w:val="27"/>
        </w:rPr>
        <w:t xml:space="preserve">: I lavoratori dipendenti che hanno scelto di lasciare in azienda, il proprio TFR, possono fare richiesta di anticipo liquidazione trattamento fine rapporto, in caso di spese mediche straordinarie, acquisto prima casa per sé o per i figli, spese durante il congedo parentale o congedo di formazione anche aziendali. </w:t>
      </w:r>
      <w:r w:rsidRPr="009B70AB">
        <w:rPr>
          <w:rFonts w:ascii="Albertus Extra Bold" w:eastAsia="Times New Roman" w:hAnsi="Albertus Extra Bold" w:cs="Arial"/>
          <w:sz w:val="27"/>
          <w:szCs w:val="27"/>
          <w:u w:val="single"/>
        </w:rPr>
        <w:t>I requisiti che il lavoratore deve avere per presentare la domanda di anticipazione TFR sono almeno 8 anni di servizio, una sola domanda per tutta la durata del servizio, nel limite del 4% del numero totale dei lavoratori in forza che</w:t>
      </w:r>
      <w:r w:rsidRPr="009B70AB">
        <w:rPr>
          <w:rFonts w:ascii="Albertus Extra Bold" w:eastAsia="Times New Roman" w:hAnsi="Albertus Extra Bold" w:cs="Arial"/>
          <w:b/>
          <w:bCs/>
          <w:sz w:val="26"/>
          <w:u w:val="single"/>
        </w:rPr>
        <w:t> l'importo anticipato non sia superiore al 70%</w:t>
      </w:r>
      <w:r w:rsidRPr="009B70AB">
        <w:rPr>
          <w:rFonts w:ascii="Albertus Extra Bold" w:eastAsia="Times New Roman" w:hAnsi="Albertus Extra Bold" w:cs="Arial"/>
          <w:sz w:val="27"/>
          <w:u w:val="single"/>
        </w:rPr>
        <w:t> </w:t>
      </w:r>
      <w:r w:rsidRPr="009B70AB">
        <w:rPr>
          <w:rFonts w:ascii="Albertus Extra Bold" w:eastAsia="Times New Roman" w:hAnsi="Albertus Extra Bold" w:cs="Arial"/>
          <w:sz w:val="27"/>
          <w:szCs w:val="27"/>
          <w:u w:val="single"/>
        </w:rPr>
        <w:t>di quanto accantonato.</w:t>
      </w:r>
    </w:p>
    <w:p w:rsidR="0001404A" w:rsidRPr="0001404A" w:rsidRDefault="0001404A" w:rsidP="0001404A">
      <w:pPr>
        <w:spacing w:after="0" w:line="420" w:lineRule="atLeast"/>
        <w:rPr>
          <w:rFonts w:ascii="Arial" w:eastAsia="Times New Roman" w:hAnsi="Arial" w:cs="Arial"/>
          <w:color w:val="000000"/>
          <w:sz w:val="27"/>
          <w:szCs w:val="27"/>
        </w:rPr>
      </w:pPr>
      <w:r w:rsidRPr="002E17CE">
        <w:rPr>
          <w:rFonts w:ascii="Arial Black" w:eastAsia="Times New Roman" w:hAnsi="Arial Black" w:cs="Arial"/>
          <w:b/>
          <w:bCs/>
          <w:sz w:val="26"/>
        </w:rPr>
        <w:t>Anticipo TFR Fondo Pensione</w:t>
      </w:r>
      <w:r w:rsidRPr="0001404A">
        <w:rPr>
          <w:rFonts w:ascii="Arial" w:eastAsia="Times New Roman" w:hAnsi="Arial" w:cs="Arial"/>
          <w:color w:val="000000"/>
          <w:sz w:val="27"/>
          <w:szCs w:val="27"/>
        </w:rPr>
        <w:t>: gli accantonamenti TFR che vanno nei fondi di previdenza complementare, non hanno alcun limite di numero di domande concedibili, la anticipazione si calcolo su quanto maturato fino al momento della richiesta e nono solo sulla quota TFR</w:t>
      </w:r>
      <w:r w:rsidRPr="00AE1B98">
        <w:rPr>
          <w:rFonts w:ascii="Arial" w:eastAsia="Times New Roman" w:hAnsi="Arial" w:cs="Arial"/>
          <w:b/>
          <w:color w:val="000000"/>
          <w:sz w:val="27"/>
          <w:szCs w:val="27"/>
          <w:u w:val="single"/>
        </w:rPr>
        <w:t>, l'anticipo può arrivare fino al 75%,</w:t>
      </w:r>
      <w:r w:rsidRPr="0001404A">
        <w:rPr>
          <w:rFonts w:ascii="Arial" w:eastAsia="Times New Roman" w:hAnsi="Arial" w:cs="Arial"/>
          <w:color w:val="000000"/>
          <w:sz w:val="27"/>
          <w:szCs w:val="27"/>
        </w:rPr>
        <w:t xml:space="preserve"> erogazione anticipo sia per l'acquisto prima casa che per ristrutturazione, inoltre, passati gli 8 anni di servizio il lavoratore può fare</w:t>
      </w:r>
      <w:r w:rsidRPr="0001404A">
        <w:rPr>
          <w:rFonts w:ascii="Arial" w:eastAsia="Times New Roman" w:hAnsi="Arial" w:cs="Arial"/>
          <w:color w:val="000000"/>
          <w:sz w:val="27"/>
        </w:rPr>
        <w:t> </w:t>
      </w:r>
      <w:r w:rsidRPr="0001404A">
        <w:rPr>
          <w:rFonts w:ascii="Arial" w:eastAsia="Times New Roman" w:hAnsi="Arial" w:cs="Arial"/>
          <w:i/>
          <w:iCs/>
          <w:color w:val="000000"/>
          <w:sz w:val="27"/>
        </w:rPr>
        <w:t>richiesta anticipo TFR 30%</w:t>
      </w:r>
      <w:r w:rsidRPr="0001404A">
        <w:rPr>
          <w:rFonts w:ascii="Arial" w:eastAsia="Times New Roman" w:hAnsi="Arial" w:cs="Arial"/>
          <w:color w:val="000000"/>
          <w:sz w:val="27"/>
        </w:rPr>
        <w:t> </w:t>
      </w:r>
      <w:r w:rsidRPr="0001404A">
        <w:rPr>
          <w:rFonts w:ascii="Arial" w:eastAsia="Times New Roman" w:hAnsi="Arial" w:cs="Arial"/>
          <w:color w:val="000000"/>
          <w:sz w:val="27"/>
          <w:szCs w:val="27"/>
        </w:rPr>
        <w:t>dell'importo accantonamento, per ulteriori esigenze dei lavoratori, infine il trattamento fiscale è inferiore a quello gravante sul TFR lasciato in azienda.</w:t>
      </w:r>
    </w:p>
    <w:p w:rsidR="0001404A" w:rsidRPr="0001404A" w:rsidRDefault="0001404A" w:rsidP="0001404A">
      <w:pPr>
        <w:spacing w:after="0" w:line="420" w:lineRule="atLeast"/>
        <w:rPr>
          <w:rFonts w:ascii="Arial" w:eastAsia="Times New Roman" w:hAnsi="Arial" w:cs="Arial"/>
          <w:color w:val="000000"/>
          <w:sz w:val="27"/>
          <w:szCs w:val="27"/>
        </w:rPr>
      </w:pPr>
      <w:r w:rsidRPr="0001404A">
        <w:rPr>
          <w:rFonts w:ascii="Arial" w:eastAsia="Times New Roman" w:hAnsi="Arial" w:cs="Arial"/>
          <w:color w:val="000000"/>
          <w:sz w:val="27"/>
          <w:szCs w:val="27"/>
        </w:rPr>
        <w:t xml:space="preserve">Importante: è bene ricordare che per il TFR che resta in azienda, c'è la possibilità da parte del datore di lavoro di ricercare e adottare trattamenti migliori a favore del dipendente mentre per il TFR che confluisce ai Fondi pensione o all'INPS per le imprese </w:t>
      </w:r>
      <w:r w:rsidRPr="005D6C24">
        <w:rPr>
          <w:rFonts w:ascii="Arial" w:eastAsia="Times New Roman" w:hAnsi="Arial" w:cs="Arial"/>
          <w:b/>
          <w:color w:val="000000"/>
          <w:sz w:val="27"/>
          <w:szCs w:val="27"/>
          <w:u w:val="single"/>
        </w:rPr>
        <w:t>con almeno 50 addetti</w:t>
      </w:r>
      <w:r w:rsidRPr="0001404A">
        <w:rPr>
          <w:rFonts w:ascii="Arial" w:eastAsia="Times New Roman" w:hAnsi="Arial" w:cs="Arial"/>
          <w:color w:val="000000"/>
          <w:sz w:val="27"/>
          <w:szCs w:val="27"/>
        </w:rPr>
        <w:t xml:space="preserve"> è esclusa la possibilità di ottenere trattamenti di miglior favore.</w:t>
      </w:r>
    </w:p>
    <w:p w:rsidR="0001404A" w:rsidRPr="0001404A" w:rsidRDefault="0001404A" w:rsidP="0001404A">
      <w:pPr>
        <w:spacing w:after="0" w:line="420" w:lineRule="atLeast"/>
        <w:rPr>
          <w:rFonts w:ascii="Arial" w:eastAsia="Times New Roman" w:hAnsi="Arial" w:cs="Arial"/>
          <w:color w:val="000000"/>
          <w:sz w:val="27"/>
          <w:szCs w:val="27"/>
        </w:rPr>
      </w:pPr>
      <w:r w:rsidRPr="0001404A">
        <w:rPr>
          <w:rFonts w:ascii="Arial" w:eastAsia="Times New Roman" w:hAnsi="Arial" w:cs="Arial"/>
          <w:color w:val="000000"/>
          <w:sz w:val="27"/>
          <w:szCs w:val="27"/>
        </w:rPr>
        <w:t> </w:t>
      </w:r>
    </w:p>
    <w:p w:rsidR="0001404A" w:rsidRPr="0001404A" w:rsidRDefault="0001404A" w:rsidP="0001404A">
      <w:pPr>
        <w:spacing w:before="45" w:after="120" w:line="420" w:lineRule="atLeast"/>
        <w:outlineLvl w:val="1"/>
        <w:rPr>
          <w:rFonts w:ascii="Arial" w:eastAsia="Times New Roman" w:hAnsi="Arial" w:cs="Arial"/>
          <w:b/>
          <w:bCs/>
          <w:color w:val="333333"/>
          <w:spacing w:val="-15"/>
          <w:sz w:val="35"/>
          <w:szCs w:val="35"/>
        </w:rPr>
      </w:pPr>
      <w:r w:rsidRPr="0001404A">
        <w:rPr>
          <w:rFonts w:ascii="Arial" w:eastAsia="Times New Roman" w:hAnsi="Arial" w:cs="Arial"/>
          <w:b/>
          <w:bCs/>
          <w:color w:val="333333"/>
          <w:spacing w:val="-15"/>
          <w:sz w:val="35"/>
          <w:szCs w:val="35"/>
        </w:rPr>
        <w:t>Anticipo TFR dipendenti pubblici e privati:</w:t>
      </w:r>
    </w:p>
    <w:p w:rsidR="0001404A" w:rsidRPr="005D6C24" w:rsidRDefault="0001404A" w:rsidP="0001404A">
      <w:pPr>
        <w:spacing w:after="0" w:line="420" w:lineRule="atLeast"/>
        <w:rPr>
          <w:rFonts w:ascii="Arial" w:eastAsia="Times New Roman" w:hAnsi="Arial" w:cs="Arial"/>
          <w:b/>
          <w:color w:val="000000"/>
          <w:sz w:val="27"/>
          <w:szCs w:val="27"/>
          <w:u w:val="single"/>
        </w:rPr>
      </w:pPr>
      <w:r w:rsidRPr="005D6C24">
        <w:rPr>
          <w:rFonts w:ascii="Arial" w:eastAsia="Times New Roman" w:hAnsi="Arial" w:cs="Arial"/>
          <w:color w:val="000000"/>
          <w:sz w:val="27"/>
          <w:szCs w:val="27"/>
          <w:u w:val="single"/>
        </w:rPr>
        <w:t>L'</w:t>
      </w:r>
      <w:r w:rsidRPr="005D6C24">
        <w:rPr>
          <w:rFonts w:ascii="Arial" w:eastAsia="Times New Roman" w:hAnsi="Arial" w:cs="Arial"/>
          <w:b/>
          <w:bCs/>
          <w:color w:val="333333"/>
          <w:sz w:val="26"/>
          <w:u w:val="single"/>
        </w:rPr>
        <w:t>anticipo TFR 2016 dipendenti pubblici</w:t>
      </w:r>
      <w:r w:rsidRPr="0001404A">
        <w:rPr>
          <w:rFonts w:ascii="Arial" w:eastAsia="Times New Roman" w:hAnsi="Arial" w:cs="Arial"/>
          <w:color w:val="000000"/>
          <w:sz w:val="27"/>
        </w:rPr>
        <w:t> </w:t>
      </w:r>
      <w:r w:rsidRPr="0001404A">
        <w:rPr>
          <w:rFonts w:ascii="Arial" w:eastAsia="Times New Roman" w:hAnsi="Arial" w:cs="Arial"/>
          <w:color w:val="000000"/>
          <w:sz w:val="27"/>
          <w:szCs w:val="27"/>
        </w:rPr>
        <w:t>è materia ancora dibattuta in quanto malgrado quanto stabilito dall'articolo 4, commi 4 e 5, del D.L. 185/2008, che ha previsto l'estensione ai dipendenti pubblici la possibilità, già riconosciuta ai</w:t>
      </w:r>
      <w:r w:rsidRPr="0001404A">
        <w:rPr>
          <w:rFonts w:ascii="Arial" w:eastAsia="Times New Roman" w:hAnsi="Arial" w:cs="Arial"/>
          <w:color w:val="000000"/>
          <w:sz w:val="27"/>
        </w:rPr>
        <w:t> </w:t>
      </w:r>
      <w:r w:rsidRPr="0001404A">
        <w:rPr>
          <w:rFonts w:ascii="Arial" w:eastAsia="Times New Roman" w:hAnsi="Arial" w:cs="Arial"/>
          <w:b/>
          <w:bCs/>
          <w:color w:val="333333"/>
          <w:sz w:val="26"/>
        </w:rPr>
        <w:t>dipendenti privati di ottenere l’anticipazione del trattamento di fine rapporto</w:t>
      </w:r>
      <w:r w:rsidRPr="0001404A">
        <w:rPr>
          <w:rFonts w:ascii="Arial" w:eastAsia="Times New Roman" w:hAnsi="Arial" w:cs="Arial"/>
          <w:color w:val="000000"/>
          <w:sz w:val="27"/>
        </w:rPr>
        <w:t> </w:t>
      </w:r>
      <w:r w:rsidRPr="0001404A">
        <w:rPr>
          <w:rFonts w:ascii="Arial" w:eastAsia="Times New Roman" w:hAnsi="Arial" w:cs="Arial"/>
          <w:color w:val="000000"/>
          <w:sz w:val="27"/>
          <w:szCs w:val="27"/>
        </w:rPr>
        <w:t xml:space="preserve">in determinati casi, </w:t>
      </w:r>
      <w:r w:rsidRPr="005D6C24">
        <w:rPr>
          <w:rFonts w:ascii="Arial" w:eastAsia="Times New Roman" w:hAnsi="Arial" w:cs="Arial"/>
          <w:b/>
          <w:color w:val="000000"/>
          <w:sz w:val="27"/>
          <w:szCs w:val="27"/>
          <w:u w:val="single"/>
        </w:rPr>
        <w:t xml:space="preserve">non è ancora stato emanato il decreto </w:t>
      </w:r>
      <w:r w:rsidRPr="005D6C24">
        <w:rPr>
          <w:rFonts w:ascii="Arial" w:eastAsia="Times New Roman" w:hAnsi="Arial" w:cs="Arial"/>
          <w:b/>
          <w:color w:val="000000"/>
          <w:sz w:val="27"/>
          <w:szCs w:val="27"/>
          <w:u w:val="single"/>
        </w:rPr>
        <w:lastRenderedPageBreak/>
        <w:t>ministeriale che sancisce le modalità di concessione, erogazione e requisiti.</w:t>
      </w:r>
    </w:p>
    <w:p w:rsidR="0001404A" w:rsidRPr="005A13EA" w:rsidRDefault="0001404A" w:rsidP="0001404A">
      <w:pPr>
        <w:spacing w:after="0" w:line="420" w:lineRule="atLeast"/>
        <w:rPr>
          <w:rFonts w:ascii="Arial" w:eastAsia="Times New Roman" w:hAnsi="Arial" w:cs="Arial"/>
          <w:b/>
          <w:color w:val="000000"/>
          <w:sz w:val="27"/>
          <w:szCs w:val="27"/>
          <w:u w:val="single"/>
        </w:rPr>
      </w:pPr>
      <w:r w:rsidRPr="0001404A">
        <w:rPr>
          <w:rFonts w:ascii="Arial" w:eastAsia="Times New Roman" w:hAnsi="Arial" w:cs="Arial"/>
          <w:color w:val="000000"/>
          <w:sz w:val="27"/>
          <w:szCs w:val="27"/>
        </w:rPr>
        <w:t xml:space="preserve">Attualmente secondo l'INPS, l'attuale normativa non consente in alcun modo l'anticipo TFR per i dipendenti pubblici neanche ai dipendenti che sono obbligatoriamente in regime di </w:t>
      </w:r>
      <w:proofErr w:type="spellStart"/>
      <w:r w:rsidRPr="0001404A">
        <w:rPr>
          <w:rFonts w:ascii="Arial" w:eastAsia="Times New Roman" w:hAnsi="Arial" w:cs="Arial"/>
          <w:color w:val="000000"/>
          <w:sz w:val="27"/>
          <w:szCs w:val="27"/>
        </w:rPr>
        <w:t>T.F.R.</w:t>
      </w:r>
      <w:proofErr w:type="spellEnd"/>
      <w:r w:rsidRPr="0001404A">
        <w:rPr>
          <w:rFonts w:ascii="Arial" w:eastAsia="Times New Roman" w:hAnsi="Arial" w:cs="Arial"/>
          <w:color w:val="000000"/>
          <w:sz w:val="27"/>
          <w:szCs w:val="27"/>
        </w:rPr>
        <w:t xml:space="preserve"> e non TFS e ai quali dovrebbe essere applicato l’art. 2120 c.c. che prevede la possibilità per il lavoratore con almeno otto anni di servizio di chiedere un’anticipazione sul trattamento di fine rapporto. Tale possibilità sarebbe esclusa, perché nell’Accordo quadro nazionale tra l’ARAN e le organizzazioni sindacali per l’attuazione della L. 335/95 è stato stabilito che “le condizioni per l’armonizzazione pubblico - privato in materia di anticipazione saranno verificate in sede di contrattazione di comparto, nel rispetto degli equilibri della finanza pubblica”. Ugualmente, l’art. 7, comma 3, della L. 53/2000 rimanda ad un successivo Decreto del Ministero della Funzione Pubblica, di concerto con quelli del Tesoro e del Lavoro e Previdenza Sociale, la definizione delle modalità applicative per l’anticipazione del </w:t>
      </w:r>
      <w:proofErr w:type="spellStart"/>
      <w:r w:rsidRPr="0001404A">
        <w:rPr>
          <w:rFonts w:ascii="Arial" w:eastAsia="Times New Roman" w:hAnsi="Arial" w:cs="Arial"/>
          <w:color w:val="000000"/>
          <w:sz w:val="27"/>
          <w:szCs w:val="27"/>
        </w:rPr>
        <w:t>T.F.R.</w:t>
      </w:r>
      <w:proofErr w:type="spellEnd"/>
      <w:r w:rsidRPr="0001404A">
        <w:rPr>
          <w:rFonts w:ascii="Arial" w:eastAsia="Times New Roman" w:hAnsi="Arial" w:cs="Arial"/>
          <w:color w:val="000000"/>
          <w:sz w:val="27"/>
          <w:szCs w:val="27"/>
        </w:rPr>
        <w:t xml:space="preserve"> e delle indennità equipollenti </w:t>
      </w:r>
      <w:r w:rsidRPr="005A13EA">
        <w:rPr>
          <w:rFonts w:ascii="Arial" w:eastAsia="Times New Roman" w:hAnsi="Arial" w:cs="Arial"/>
          <w:b/>
          <w:color w:val="000000"/>
          <w:sz w:val="27"/>
          <w:szCs w:val="27"/>
          <w:u w:val="single"/>
        </w:rPr>
        <w:t>a favore dei dipendenti pubblici</w:t>
      </w:r>
      <w:r w:rsidRPr="0001404A">
        <w:rPr>
          <w:rFonts w:ascii="Arial" w:eastAsia="Times New Roman" w:hAnsi="Arial" w:cs="Arial"/>
          <w:color w:val="000000"/>
          <w:sz w:val="27"/>
          <w:szCs w:val="27"/>
        </w:rPr>
        <w:t xml:space="preserve">, prevista dalla stessa legge, </w:t>
      </w:r>
      <w:r w:rsidRPr="005A13EA">
        <w:rPr>
          <w:rFonts w:ascii="Arial" w:eastAsia="Times New Roman" w:hAnsi="Arial" w:cs="Arial"/>
          <w:b/>
          <w:color w:val="000000"/>
          <w:sz w:val="27"/>
          <w:szCs w:val="27"/>
          <w:u w:val="single"/>
        </w:rPr>
        <w:t>per sostenere le spese durante il periodo di congedo del genitore nei primi otto anni di vita del bambino ovvero durante il congedo non retribuito del lavoratore per motivi di studio.</w:t>
      </w:r>
    </w:p>
    <w:p w:rsidR="0001404A" w:rsidRPr="0001404A" w:rsidRDefault="0001404A" w:rsidP="0001404A">
      <w:pPr>
        <w:spacing w:after="0" w:line="420" w:lineRule="atLeast"/>
        <w:rPr>
          <w:rFonts w:ascii="Arial" w:eastAsia="Times New Roman" w:hAnsi="Arial" w:cs="Arial"/>
          <w:color w:val="000000"/>
          <w:sz w:val="27"/>
          <w:szCs w:val="27"/>
        </w:rPr>
      </w:pPr>
      <w:r w:rsidRPr="0001404A">
        <w:rPr>
          <w:rFonts w:ascii="Arial" w:eastAsia="Times New Roman" w:hAnsi="Arial" w:cs="Arial"/>
          <w:color w:val="000000"/>
          <w:sz w:val="27"/>
          <w:szCs w:val="27"/>
        </w:rPr>
        <w:t xml:space="preserve">Secondo quanto sostenuto invece da </w:t>
      </w:r>
      <w:proofErr w:type="spellStart"/>
      <w:r w:rsidRPr="0001404A">
        <w:rPr>
          <w:rFonts w:ascii="Arial" w:eastAsia="Times New Roman" w:hAnsi="Arial" w:cs="Arial"/>
          <w:color w:val="000000"/>
          <w:sz w:val="27"/>
          <w:szCs w:val="27"/>
        </w:rPr>
        <w:t>Altrocosnumo</w:t>
      </w:r>
      <w:proofErr w:type="spellEnd"/>
      <w:r w:rsidRPr="0001404A">
        <w:rPr>
          <w:rFonts w:ascii="Arial" w:eastAsia="Times New Roman" w:hAnsi="Arial" w:cs="Arial"/>
          <w:color w:val="000000"/>
          <w:sz w:val="27"/>
          <w:szCs w:val="27"/>
        </w:rPr>
        <w:t>, la prima associazione dei consumatori in Italia, la possibilità di richiesta anticipo TFR sarebbe possibile solo per i lavoratori</w:t>
      </w:r>
      <w:r w:rsidR="006735D1">
        <w:rPr>
          <w:rFonts w:ascii="Arial" w:eastAsia="Times New Roman" w:hAnsi="Arial" w:cs="Arial"/>
          <w:color w:val="000000"/>
          <w:sz w:val="27"/>
          <w:szCs w:val="27"/>
        </w:rPr>
        <w:t xml:space="preserve"> </w:t>
      </w:r>
      <w:r w:rsidRPr="0001404A">
        <w:rPr>
          <w:rFonts w:ascii="Arial" w:eastAsia="Times New Roman" w:hAnsi="Arial" w:cs="Arial"/>
          <w:color w:val="000000"/>
          <w:sz w:val="27"/>
          <w:szCs w:val="27"/>
        </w:rPr>
        <w:t>assunti con contratto a tempo determinato dal 30 mag</w:t>
      </w:r>
      <w:r w:rsidRPr="0001404A">
        <w:rPr>
          <w:rFonts w:ascii="Arial" w:eastAsia="Times New Roman" w:hAnsi="Arial" w:cs="Arial"/>
          <w:color w:val="000000"/>
          <w:sz w:val="27"/>
          <w:szCs w:val="27"/>
        </w:rPr>
        <w:softHyphen/>
        <w:t>gio 2000 e il personale a tempo indetermina</w:t>
      </w:r>
      <w:r w:rsidRPr="0001404A">
        <w:rPr>
          <w:rFonts w:ascii="Arial" w:eastAsia="Times New Roman" w:hAnsi="Arial" w:cs="Arial"/>
          <w:color w:val="000000"/>
          <w:sz w:val="27"/>
          <w:szCs w:val="27"/>
        </w:rPr>
        <w:softHyphen/>
        <w:t>to assunto a partire dal primo gennaio 2001. Tutti gli altri dipendenti pubblici sono invece assoggettati al regime del Trattamento di fi</w:t>
      </w:r>
      <w:r w:rsidRPr="0001404A">
        <w:rPr>
          <w:rFonts w:ascii="Arial" w:eastAsia="Times New Roman" w:hAnsi="Arial" w:cs="Arial"/>
          <w:color w:val="000000"/>
          <w:sz w:val="27"/>
          <w:szCs w:val="27"/>
        </w:rPr>
        <w:softHyphen/>
        <w:t>ne servizio (</w:t>
      </w:r>
      <w:proofErr w:type="spellStart"/>
      <w:r w:rsidRPr="0001404A">
        <w:rPr>
          <w:rFonts w:ascii="Arial" w:eastAsia="Times New Roman" w:hAnsi="Arial" w:cs="Arial"/>
          <w:color w:val="000000"/>
          <w:sz w:val="27"/>
          <w:szCs w:val="27"/>
        </w:rPr>
        <w:t>Tfs</w:t>
      </w:r>
      <w:proofErr w:type="spellEnd"/>
      <w:r w:rsidRPr="0001404A">
        <w:rPr>
          <w:rFonts w:ascii="Arial" w:eastAsia="Times New Roman" w:hAnsi="Arial" w:cs="Arial"/>
          <w:color w:val="000000"/>
          <w:sz w:val="27"/>
          <w:szCs w:val="27"/>
        </w:rPr>
        <w:t xml:space="preserve">), che non prevede l’anticipo di somme al lavoratore. A tal proposito, la Sentenza Corte Cass. n.24474-2011 in base a quanto previsto dal </w:t>
      </w:r>
      <w:proofErr w:type="spellStart"/>
      <w:r w:rsidRPr="0001404A">
        <w:rPr>
          <w:rFonts w:ascii="Arial" w:eastAsia="Times New Roman" w:hAnsi="Arial" w:cs="Arial"/>
          <w:color w:val="000000"/>
          <w:sz w:val="27"/>
          <w:szCs w:val="27"/>
        </w:rPr>
        <w:t>D.Lgs.</w:t>
      </w:r>
      <w:proofErr w:type="spellEnd"/>
      <w:r w:rsidRPr="0001404A">
        <w:rPr>
          <w:rFonts w:ascii="Arial" w:eastAsia="Times New Roman" w:hAnsi="Arial" w:cs="Arial"/>
          <w:color w:val="000000"/>
          <w:sz w:val="27"/>
          <w:szCs w:val="27"/>
        </w:rPr>
        <w:t xml:space="preserve"> n. 151 del 2001, art. 5 “Anticipazione del trattamento di fine rapporto”, l'anticipo TFR è stato riconosciuto a due dipendenti pubblici per l'acquisto della prima casa, in quanto gli statuti delle forme pensionistiche complementari di cui al </w:t>
      </w:r>
      <w:proofErr w:type="spellStart"/>
      <w:r w:rsidRPr="0001404A">
        <w:rPr>
          <w:rFonts w:ascii="Arial" w:eastAsia="Times New Roman" w:hAnsi="Arial" w:cs="Arial"/>
          <w:color w:val="000000"/>
          <w:sz w:val="27"/>
          <w:szCs w:val="27"/>
        </w:rPr>
        <w:t>D.Lgs.</w:t>
      </w:r>
      <w:proofErr w:type="spellEnd"/>
      <w:r w:rsidRPr="0001404A">
        <w:rPr>
          <w:rFonts w:ascii="Arial" w:eastAsia="Times New Roman" w:hAnsi="Arial" w:cs="Arial"/>
          <w:color w:val="000000"/>
          <w:sz w:val="27"/>
          <w:szCs w:val="27"/>
        </w:rPr>
        <w:t xml:space="preserve"> 21 aprile 1993, n. 124, e successive modificazioni, possono prevedere la possibilità di conseguire tale anticipazione.</w:t>
      </w:r>
    </w:p>
    <w:p w:rsidR="0001404A" w:rsidRPr="0001404A" w:rsidRDefault="0001404A" w:rsidP="0001404A">
      <w:pPr>
        <w:spacing w:after="0" w:line="420" w:lineRule="atLeast"/>
        <w:rPr>
          <w:rFonts w:ascii="Arial" w:eastAsia="Times New Roman" w:hAnsi="Arial" w:cs="Arial"/>
          <w:color w:val="000000"/>
          <w:sz w:val="27"/>
          <w:szCs w:val="27"/>
        </w:rPr>
      </w:pPr>
      <w:r w:rsidRPr="0001404A">
        <w:rPr>
          <w:rFonts w:ascii="Arial" w:eastAsia="Times New Roman" w:hAnsi="Arial" w:cs="Arial"/>
          <w:b/>
          <w:bCs/>
          <w:color w:val="333333"/>
          <w:sz w:val="26"/>
        </w:rPr>
        <w:t>TFS 2016 dipendenti pubblici: </w:t>
      </w:r>
      <w:r w:rsidRPr="0001404A">
        <w:rPr>
          <w:rFonts w:ascii="Arial" w:eastAsia="Times New Roman" w:hAnsi="Arial" w:cs="Arial"/>
          <w:color w:val="000000"/>
          <w:sz w:val="27"/>
          <w:szCs w:val="27"/>
        </w:rPr>
        <w:t xml:space="preserve">Possibile una proroga alla scadenza, previsto dall'Accordo Nazionale Quadro del 29 marzo 2011, entro la quale il personale in regime di TFS può esercitare l'opzione al TFR. L’Agenzia per la </w:t>
      </w:r>
      <w:r w:rsidRPr="0001404A">
        <w:rPr>
          <w:rFonts w:ascii="Arial" w:eastAsia="Times New Roman" w:hAnsi="Arial" w:cs="Arial"/>
          <w:color w:val="000000"/>
          <w:sz w:val="27"/>
          <w:szCs w:val="27"/>
        </w:rPr>
        <w:lastRenderedPageBreak/>
        <w:t>Rappresentanza Negoziale delle Pubbliche Amministrazioni, ha reso noto in un comunicato stampa del 29 dicembre scorso, di aver provveduto a convocare per il prossimo venerdì 15 gennaio 2016, una riunione di trattativa con le Confederazioni Sindacali. Se l'esito sarà positivo, i dipendenti pubblici in regime di TFS, potranno continuare ad esercitare l'opzione al TFR ed iscriversi ai fondi di previdenza complementare negoziali.</w:t>
      </w:r>
    </w:p>
    <w:p w:rsidR="0001404A" w:rsidRPr="0001404A" w:rsidRDefault="0001404A" w:rsidP="0001404A">
      <w:pPr>
        <w:spacing w:after="0" w:line="420" w:lineRule="atLeast"/>
        <w:rPr>
          <w:rFonts w:ascii="Arial" w:eastAsia="Times New Roman" w:hAnsi="Arial" w:cs="Arial"/>
          <w:color w:val="000000"/>
          <w:sz w:val="27"/>
          <w:szCs w:val="27"/>
        </w:rPr>
      </w:pPr>
      <w:r w:rsidRPr="0001404A">
        <w:rPr>
          <w:rFonts w:ascii="Arial" w:eastAsia="Times New Roman" w:hAnsi="Arial" w:cs="Arial"/>
          <w:color w:val="000000"/>
          <w:sz w:val="27"/>
          <w:szCs w:val="27"/>
        </w:rPr>
        <w:t> </w:t>
      </w:r>
    </w:p>
    <w:p w:rsidR="0001404A" w:rsidRPr="0001404A" w:rsidRDefault="0001404A" w:rsidP="0001404A">
      <w:pPr>
        <w:spacing w:before="45" w:after="120" w:line="420" w:lineRule="atLeast"/>
        <w:outlineLvl w:val="1"/>
        <w:rPr>
          <w:rFonts w:ascii="Arial" w:eastAsia="Times New Roman" w:hAnsi="Arial" w:cs="Arial"/>
          <w:b/>
          <w:bCs/>
          <w:color w:val="333333"/>
          <w:spacing w:val="-15"/>
          <w:sz w:val="35"/>
          <w:szCs w:val="35"/>
        </w:rPr>
      </w:pPr>
      <w:r w:rsidRPr="0001404A">
        <w:rPr>
          <w:rFonts w:ascii="Arial" w:eastAsia="Times New Roman" w:hAnsi="Arial" w:cs="Arial"/>
          <w:b/>
          <w:bCs/>
          <w:color w:val="333333"/>
          <w:spacing w:val="-15"/>
          <w:sz w:val="35"/>
          <w:szCs w:val="35"/>
        </w:rPr>
        <w:t xml:space="preserve">Richiesta anticipo </w:t>
      </w:r>
      <w:proofErr w:type="spellStart"/>
      <w:r w:rsidRPr="0001404A">
        <w:rPr>
          <w:rFonts w:ascii="Arial" w:eastAsia="Times New Roman" w:hAnsi="Arial" w:cs="Arial"/>
          <w:b/>
          <w:bCs/>
          <w:color w:val="333333"/>
          <w:spacing w:val="-15"/>
          <w:sz w:val="35"/>
          <w:szCs w:val="35"/>
        </w:rPr>
        <w:t>tfr</w:t>
      </w:r>
      <w:proofErr w:type="spellEnd"/>
      <w:r w:rsidRPr="0001404A">
        <w:rPr>
          <w:rFonts w:ascii="Arial" w:eastAsia="Times New Roman" w:hAnsi="Arial" w:cs="Arial"/>
          <w:b/>
          <w:bCs/>
          <w:color w:val="333333"/>
          <w:spacing w:val="-15"/>
          <w:sz w:val="35"/>
          <w:szCs w:val="35"/>
        </w:rPr>
        <w:t xml:space="preserve"> per spese mediche e ristrutturazione casa:</w:t>
      </w:r>
    </w:p>
    <w:p w:rsidR="0001404A" w:rsidRPr="0001404A" w:rsidRDefault="0001404A" w:rsidP="0001404A">
      <w:pPr>
        <w:spacing w:after="0" w:line="420" w:lineRule="atLeast"/>
        <w:rPr>
          <w:rFonts w:ascii="Arial" w:eastAsia="Times New Roman" w:hAnsi="Arial" w:cs="Arial"/>
          <w:color w:val="000000"/>
          <w:sz w:val="27"/>
          <w:szCs w:val="27"/>
        </w:rPr>
      </w:pPr>
      <w:r w:rsidRPr="0001404A">
        <w:rPr>
          <w:rFonts w:ascii="Arial" w:eastAsia="Times New Roman" w:hAnsi="Arial" w:cs="Arial"/>
          <w:color w:val="000000"/>
          <w:sz w:val="27"/>
          <w:szCs w:val="27"/>
        </w:rPr>
        <w:t>La</w:t>
      </w:r>
      <w:r w:rsidRPr="0001404A">
        <w:rPr>
          <w:rFonts w:ascii="Arial" w:eastAsia="Times New Roman" w:hAnsi="Arial" w:cs="Arial"/>
          <w:color w:val="000000"/>
          <w:sz w:val="27"/>
        </w:rPr>
        <w:t> </w:t>
      </w:r>
      <w:r w:rsidRPr="0001404A">
        <w:rPr>
          <w:rFonts w:ascii="Arial" w:eastAsia="Times New Roman" w:hAnsi="Arial" w:cs="Arial"/>
          <w:i/>
          <w:iCs/>
          <w:color w:val="000000"/>
          <w:sz w:val="27"/>
        </w:rPr>
        <w:t>richiesta di anticipo TFR</w:t>
      </w:r>
      <w:r w:rsidRPr="0001404A">
        <w:rPr>
          <w:rFonts w:ascii="Arial" w:eastAsia="Times New Roman" w:hAnsi="Arial" w:cs="Arial"/>
          <w:color w:val="000000"/>
          <w:sz w:val="27"/>
        </w:rPr>
        <w:t> </w:t>
      </w:r>
      <w:r w:rsidRPr="0001404A">
        <w:rPr>
          <w:rFonts w:ascii="Arial" w:eastAsia="Times New Roman" w:hAnsi="Arial" w:cs="Arial"/>
          <w:color w:val="000000"/>
          <w:sz w:val="27"/>
          <w:szCs w:val="27"/>
        </w:rPr>
        <w:t>può essere presentata dal lavoratore subordinato, solo in presenza di determinati requisiti e giustificati motivi.</w:t>
      </w:r>
    </w:p>
    <w:p w:rsidR="0001404A" w:rsidRPr="0001404A" w:rsidRDefault="0001404A" w:rsidP="0001404A">
      <w:pPr>
        <w:spacing w:after="0" w:line="420" w:lineRule="atLeast"/>
        <w:rPr>
          <w:rFonts w:ascii="Arial" w:eastAsia="Times New Roman" w:hAnsi="Arial" w:cs="Arial"/>
          <w:color w:val="000000"/>
          <w:sz w:val="27"/>
          <w:szCs w:val="27"/>
        </w:rPr>
      </w:pPr>
      <w:r w:rsidRPr="0001404A">
        <w:rPr>
          <w:rFonts w:ascii="Arial" w:eastAsia="Times New Roman" w:hAnsi="Arial" w:cs="Arial"/>
          <w:color w:val="000000"/>
          <w:sz w:val="27"/>
          <w:szCs w:val="27"/>
        </w:rPr>
        <w:t>Requisiti lavoratore sono 8 anni di anzianità lavorativa.</w:t>
      </w:r>
    </w:p>
    <w:p w:rsidR="0001404A" w:rsidRPr="0001404A" w:rsidRDefault="0001404A" w:rsidP="0001404A">
      <w:pPr>
        <w:spacing w:after="0" w:line="420" w:lineRule="atLeast"/>
        <w:rPr>
          <w:rFonts w:ascii="Arial" w:eastAsia="Times New Roman" w:hAnsi="Arial" w:cs="Arial"/>
          <w:color w:val="000000"/>
          <w:sz w:val="27"/>
          <w:szCs w:val="27"/>
        </w:rPr>
      </w:pPr>
      <w:r w:rsidRPr="0001404A">
        <w:rPr>
          <w:rFonts w:ascii="Arial" w:eastAsia="Times New Roman" w:hAnsi="Arial" w:cs="Arial"/>
          <w:color w:val="000000"/>
          <w:sz w:val="27"/>
          <w:szCs w:val="27"/>
        </w:rPr>
        <w:t>Giustificati motivi invece sono:</w:t>
      </w:r>
    </w:p>
    <w:p w:rsidR="0001404A" w:rsidRPr="0001404A" w:rsidRDefault="0001404A" w:rsidP="0001404A">
      <w:pPr>
        <w:numPr>
          <w:ilvl w:val="0"/>
          <w:numId w:val="1"/>
        </w:numPr>
        <w:spacing w:after="0" w:line="420" w:lineRule="atLeast"/>
        <w:rPr>
          <w:rFonts w:ascii="Arial" w:eastAsia="Times New Roman" w:hAnsi="Arial" w:cs="Arial"/>
          <w:color w:val="000000"/>
          <w:sz w:val="27"/>
          <w:szCs w:val="27"/>
        </w:rPr>
      </w:pPr>
      <w:r w:rsidRPr="0001404A">
        <w:rPr>
          <w:rFonts w:ascii="Arial" w:eastAsia="Times New Roman" w:hAnsi="Arial" w:cs="Arial"/>
          <w:color w:val="000000"/>
          <w:sz w:val="27"/>
          <w:szCs w:val="27"/>
        </w:rPr>
        <w:t>acquisto prima casa per il dipendente o per il figlio maggiorenne. La domanda di anticipo TFR in questo caso può essere presentata una sola volta per questa motivazione.</w:t>
      </w:r>
    </w:p>
    <w:p w:rsidR="0001404A" w:rsidRPr="0001404A" w:rsidRDefault="0001404A" w:rsidP="0001404A">
      <w:pPr>
        <w:numPr>
          <w:ilvl w:val="0"/>
          <w:numId w:val="1"/>
        </w:numPr>
        <w:spacing w:after="0" w:line="420" w:lineRule="atLeast"/>
        <w:rPr>
          <w:rFonts w:ascii="Arial" w:eastAsia="Times New Roman" w:hAnsi="Arial" w:cs="Arial"/>
          <w:color w:val="000000"/>
          <w:sz w:val="27"/>
          <w:szCs w:val="27"/>
        </w:rPr>
      </w:pPr>
      <w:r w:rsidRPr="0001404A">
        <w:rPr>
          <w:rFonts w:ascii="Arial" w:eastAsia="Times New Roman" w:hAnsi="Arial" w:cs="Arial"/>
          <w:color w:val="000000"/>
          <w:sz w:val="27"/>
          <w:szCs w:val="27"/>
        </w:rPr>
        <w:t>spese sanitarie sostenute o da sostenere per il dipendente o familiare a carico, Tali spese devono essere però riconosciute dalle competenti strutture pubbliche. Questo è l'unico caso, in cui è prevista la possibilità di richiedere un anticipo per più di una volta, in caso di peggioramento delle condizioni di salute o se la domanda fosse fatta a nome di un altro familiare a carico:</w:t>
      </w:r>
      <w:r w:rsidRPr="0001404A">
        <w:rPr>
          <w:rFonts w:ascii="Arial" w:eastAsia="Times New Roman" w:hAnsi="Arial" w:cs="Arial"/>
          <w:color w:val="000000"/>
          <w:sz w:val="27"/>
        </w:rPr>
        <w:t> </w:t>
      </w:r>
      <w:hyperlink r:id="rId5" w:tgtFrame="_blank" w:history="1">
        <w:r w:rsidRPr="0001404A">
          <w:rPr>
            <w:rFonts w:ascii="Arial" w:eastAsia="Times New Roman" w:hAnsi="Arial" w:cs="Arial"/>
            <w:color w:val="85C04B"/>
            <w:sz w:val="27"/>
            <w:u w:val="single"/>
          </w:rPr>
          <w:t xml:space="preserve">Modulo </w:t>
        </w:r>
        <w:r w:rsidRPr="0001404A">
          <w:rPr>
            <w:rFonts w:ascii="Arial" w:eastAsia="Times New Roman" w:hAnsi="Arial" w:cs="Arial"/>
            <w:color w:val="85C04B"/>
            <w:sz w:val="27"/>
            <w:u w:val="single"/>
          </w:rPr>
          <w:t>r</w:t>
        </w:r>
        <w:r w:rsidRPr="0001404A">
          <w:rPr>
            <w:rFonts w:ascii="Arial" w:eastAsia="Times New Roman" w:hAnsi="Arial" w:cs="Arial"/>
            <w:color w:val="85C04B"/>
            <w:sz w:val="27"/>
            <w:u w:val="single"/>
          </w:rPr>
          <w:t xml:space="preserve">ichiesta anticipo TFR spese sanitarie mediche </w:t>
        </w:r>
        <w:proofErr w:type="spellStart"/>
        <w:r w:rsidRPr="0001404A">
          <w:rPr>
            <w:rFonts w:ascii="Arial" w:eastAsia="Times New Roman" w:hAnsi="Arial" w:cs="Arial"/>
            <w:color w:val="85C04B"/>
            <w:sz w:val="27"/>
            <w:u w:val="single"/>
          </w:rPr>
          <w:t>fac</w:t>
        </w:r>
        <w:proofErr w:type="spellEnd"/>
        <w:r w:rsidRPr="0001404A">
          <w:rPr>
            <w:rFonts w:ascii="Arial" w:eastAsia="Times New Roman" w:hAnsi="Arial" w:cs="Arial"/>
            <w:color w:val="85C04B"/>
            <w:sz w:val="27"/>
            <w:u w:val="single"/>
          </w:rPr>
          <w:t xml:space="preserve"> simile</w:t>
        </w:r>
      </w:hyperlink>
      <w:r w:rsidRPr="0001404A">
        <w:rPr>
          <w:rFonts w:ascii="Arial" w:eastAsia="Times New Roman" w:hAnsi="Arial" w:cs="Arial"/>
          <w:color w:val="000000"/>
          <w:sz w:val="27"/>
          <w:szCs w:val="27"/>
        </w:rPr>
        <w:t>.</w:t>
      </w:r>
    </w:p>
    <w:p w:rsidR="0001404A" w:rsidRPr="0001404A" w:rsidRDefault="0001404A" w:rsidP="0001404A">
      <w:pPr>
        <w:numPr>
          <w:ilvl w:val="0"/>
          <w:numId w:val="1"/>
        </w:numPr>
        <w:spacing w:after="0" w:line="420" w:lineRule="atLeast"/>
        <w:rPr>
          <w:rFonts w:ascii="Arial" w:eastAsia="Times New Roman" w:hAnsi="Arial" w:cs="Arial"/>
          <w:color w:val="000000"/>
          <w:sz w:val="27"/>
          <w:szCs w:val="27"/>
        </w:rPr>
      </w:pPr>
      <w:r w:rsidRPr="0001404A">
        <w:rPr>
          <w:rFonts w:ascii="Arial" w:eastAsia="Times New Roman" w:hAnsi="Arial" w:cs="Arial"/>
          <w:color w:val="000000"/>
          <w:sz w:val="27"/>
          <w:szCs w:val="27"/>
        </w:rPr>
        <w:t>spese per lavori condominiali straordinari sulla prima casa, lavori di ristrutturazione.</w:t>
      </w:r>
      <w:r w:rsidRPr="0001404A">
        <w:rPr>
          <w:rFonts w:ascii="Arial" w:eastAsia="Times New Roman" w:hAnsi="Arial" w:cs="Arial"/>
          <w:color w:val="000000"/>
          <w:sz w:val="27"/>
        </w:rPr>
        <w:t> </w:t>
      </w:r>
      <w:hyperlink r:id="rId6" w:tgtFrame="_blank" w:history="1">
        <w:r w:rsidRPr="0001404A">
          <w:rPr>
            <w:rFonts w:ascii="Arial" w:eastAsia="Times New Roman" w:hAnsi="Arial" w:cs="Arial"/>
            <w:color w:val="85C04B"/>
            <w:sz w:val="27"/>
            <w:u w:val="single"/>
          </w:rPr>
          <w:t>modulo richiesta anticipo TFR ristrutturazi</w:t>
        </w:r>
        <w:r w:rsidRPr="0001404A">
          <w:rPr>
            <w:rFonts w:ascii="Arial" w:eastAsia="Times New Roman" w:hAnsi="Arial" w:cs="Arial"/>
            <w:color w:val="85C04B"/>
            <w:sz w:val="27"/>
            <w:u w:val="single"/>
          </w:rPr>
          <w:t>o</w:t>
        </w:r>
        <w:r w:rsidRPr="0001404A">
          <w:rPr>
            <w:rFonts w:ascii="Arial" w:eastAsia="Times New Roman" w:hAnsi="Arial" w:cs="Arial"/>
            <w:color w:val="85C04B"/>
            <w:sz w:val="27"/>
            <w:u w:val="single"/>
          </w:rPr>
          <w:t xml:space="preserve">ne </w:t>
        </w:r>
        <w:proofErr w:type="spellStart"/>
        <w:r w:rsidRPr="0001404A">
          <w:rPr>
            <w:rFonts w:ascii="Arial" w:eastAsia="Times New Roman" w:hAnsi="Arial" w:cs="Arial"/>
            <w:color w:val="85C04B"/>
            <w:sz w:val="27"/>
            <w:u w:val="single"/>
          </w:rPr>
          <w:t>fac</w:t>
        </w:r>
        <w:proofErr w:type="spellEnd"/>
        <w:r w:rsidRPr="0001404A">
          <w:rPr>
            <w:rFonts w:ascii="Arial" w:eastAsia="Times New Roman" w:hAnsi="Arial" w:cs="Arial"/>
            <w:color w:val="85C04B"/>
            <w:sz w:val="27"/>
            <w:u w:val="single"/>
          </w:rPr>
          <w:t xml:space="preserve"> simile</w:t>
        </w:r>
      </w:hyperlink>
      <w:r w:rsidRPr="0001404A">
        <w:rPr>
          <w:rFonts w:ascii="Arial" w:eastAsia="Times New Roman" w:hAnsi="Arial" w:cs="Arial"/>
          <w:color w:val="000000"/>
          <w:sz w:val="27"/>
          <w:szCs w:val="27"/>
        </w:rPr>
        <w:t> </w:t>
      </w:r>
    </w:p>
    <w:p w:rsidR="0001404A" w:rsidRPr="0001404A" w:rsidRDefault="0001404A" w:rsidP="0001404A">
      <w:pPr>
        <w:numPr>
          <w:ilvl w:val="0"/>
          <w:numId w:val="1"/>
        </w:numPr>
        <w:spacing w:after="0" w:line="420" w:lineRule="atLeast"/>
        <w:rPr>
          <w:rFonts w:ascii="Arial" w:eastAsia="Times New Roman" w:hAnsi="Arial" w:cs="Arial"/>
          <w:color w:val="000000"/>
          <w:sz w:val="27"/>
          <w:szCs w:val="27"/>
        </w:rPr>
      </w:pPr>
      <w:r w:rsidRPr="0001404A">
        <w:rPr>
          <w:rFonts w:ascii="Arial" w:eastAsia="Times New Roman" w:hAnsi="Arial" w:cs="Arial"/>
          <w:color w:val="000000"/>
          <w:sz w:val="27"/>
          <w:szCs w:val="27"/>
        </w:rPr>
        <w:t>spese da sostenere nei periodi di congedo parentale: </w:t>
      </w:r>
      <w:hyperlink r:id="rId7" w:tgtFrame="_blank" w:history="1">
        <w:r w:rsidRPr="0001404A">
          <w:rPr>
            <w:rFonts w:ascii="Arial" w:eastAsia="Times New Roman" w:hAnsi="Arial" w:cs="Arial"/>
            <w:color w:val="85C04B"/>
            <w:sz w:val="27"/>
            <w:u w:val="single"/>
          </w:rPr>
          <w:t>modulo</w:t>
        </w:r>
        <w:r w:rsidRPr="0001404A">
          <w:rPr>
            <w:rFonts w:ascii="Arial" w:eastAsia="Times New Roman" w:hAnsi="Arial" w:cs="Arial"/>
            <w:color w:val="85C04B"/>
            <w:sz w:val="27"/>
            <w:u w:val="single"/>
          </w:rPr>
          <w:t xml:space="preserve"> </w:t>
        </w:r>
        <w:r w:rsidRPr="0001404A">
          <w:rPr>
            <w:rFonts w:ascii="Arial" w:eastAsia="Times New Roman" w:hAnsi="Arial" w:cs="Arial"/>
            <w:color w:val="85C04B"/>
            <w:sz w:val="27"/>
            <w:u w:val="single"/>
          </w:rPr>
          <w:t xml:space="preserve">Inps richiesta anticipo TFR </w:t>
        </w:r>
        <w:r w:rsidRPr="0001404A">
          <w:rPr>
            <w:rFonts w:ascii="Arial" w:eastAsia="Times New Roman" w:hAnsi="Arial" w:cs="Arial"/>
            <w:color w:val="85C04B"/>
            <w:sz w:val="27"/>
            <w:u w:val="single"/>
          </w:rPr>
          <w:t>c</w:t>
        </w:r>
        <w:r w:rsidRPr="0001404A">
          <w:rPr>
            <w:rFonts w:ascii="Arial" w:eastAsia="Times New Roman" w:hAnsi="Arial" w:cs="Arial"/>
            <w:color w:val="85C04B"/>
            <w:sz w:val="27"/>
            <w:u w:val="single"/>
          </w:rPr>
          <w:t xml:space="preserve">ongedo </w:t>
        </w:r>
        <w:r w:rsidRPr="0001404A">
          <w:rPr>
            <w:rFonts w:ascii="Arial" w:eastAsia="Times New Roman" w:hAnsi="Arial" w:cs="Arial"/>
            <w:color w:val="85C04B"/>
            <w:sz w:val="27"/>
            <w:u w:val="single"/>
          </w:rPr>
          <w:t>p</w:t>
        </w:r>
        <w:r w:rsidRPr="0001404A">
          <w:rPr>
            <w:rFonts w:ascii="Arial" w:eastAsia="Times New Roman" w:hAnsi="Arial" w:cs="Arial"/>
            <w:color w:val="85C04B"/>
            <w:sz w:val="27"/>
            <w:u w:val="single"/>
          </w:rPr>
          <w:t>arentale</w:t>
        </w:r>
      </w:hyperlink>
    </w:p>
    <w:p w:rsidR="0001404A" w:rsidRPr="0001404A" w:rsidRDefault="0001404A" w:rsidP="0001404A">
      <w:pPr>
        <w:spacing w:after="0" w:line="420" w:lineRule="atLeast"/>
        <w:rPr>
          <w:rFonts w:ascii="Arial" w:eastAsia="Times New Roman" w:hAnsi="Arial" w:cs="Arial"/>
          <w:color w:val="000000"/>
          <w:sz w:val="27"/>
          <w:szCs w:val="27"/>
        </w:rPr>
      </w:pPr>
      <w:r w:rsidRPr="0001404A">
        <w:rPr>
          <w:rFonts w:ascii="Arial" w:eastAsia="Times New Roman" w:hAnsi="Arial" w:cs="Arial"/>
          <w:color w:val="000000"/>
          <w:sz w:val="27"/>
          <w:szCs w:val="27"/>
        </w:rPr>
        <w:t>Altresì è possibile fare domanda di anticipo TFR nel caso di:</w:t>
      </w:r>
    </w:p>
    <w:p w:rsidR="0001404A" w:rsidRPr="0001404A" w:rsidRDefault="0001404A" w:rsidP="0001404A">
      <w:pPr>
        <w:numPr>
          <w:ilvl w:val="0"/>
          <w:numId w:val="2"/>
        </w:numPr>
        <w:spacing w:after="0" w:line="420" w:lineRule="atLeast"/>
        <w:rPr>
          <w:rFonts w:ascii="Arial" w:eastAsia="Times New Roman" w:hAnsi="Arial" w:cs="Arial"/>
          <w:color w:val="000000"/>
          <w:sz w:val="27"/>
          <w:szCs w:val="27"/>
        </w:rPr>
      </w:pPr>
      <w:r w:rsidRPr="0001404A">
        <w:rPr>
          <w:rFonts w:ascii="Arial" w:eastAsia="Times New Roman" w:hAnsi="Arial" w:cs="Arial"/>
          <w:color w:val="000000"/>
          <w:sz w:val="27"/>
          <w:szCs w:val="27"/>
        </w:rPr>
        <w:t>costruzione in proprio della prima casa</w:t>
      </w:r>
    </w:p>
    <w:p w:rsidR="0001404A" w:rsidRPr="0001404A" w:rsidRDefault="0001404A" w:rsidP="0001404A">
      <w:pPr>
        <w:numPr>
          <w:ilvl w:val="0"/>
          <w:numId w:val="2"/>
        </w:numPr>
        <w:spacing w:after="0" w:line="420" w:lineRule="atLeast"/>
        <w:rPr>
          <w:rFonts w:ascii="Arial" w:eastAsia="Times New Roman" w:hAnsi="Arial" w:cs="Arial"/>
          <w:color w:val="000000"/>
          <w:sz w:val="27"/>
          <w:szCs w:val="27"/>
        </w:rPr>
      </w:pPr>
      <w:r w:rsidRPr="0001404A">
        <w:rPr>
          <w:rFonts w:ascii="Arial" w:eastAsia="Times New Roman" w:hAnsi="Arial" w:cs="Arial"/>
          <w:color w:val="000000"/>
          <w:sz w:val="27"/>
          <w:szCs w:val="27"/>
        </w:rPr>
        <w:t>partecipazione a cooperativa</w:t>
      </w:r>
    </w:p>
    <w:p w:rsidR="0001404A" w:rsidRPr="0001404A" w:rsidRDefault="0001404A" w:rsidP="0001404A">
      <w:pPr>
        <w:numPr>
          <w:ilvl w:val="0"/>
          <w:numId w:val="2"/>
        </w:numPr>
        <w:spacing w:after="0" w:line="420" w:lineRule="atLeast"/>
        <w:rPr>
          <w:rFonts w:ascii="Arial" w:eastAsia="Times New Roman" w:hAnsi="Arial" w:cs="Arial"/>
          <w:color w:val="000000"/>
          <w:sz w:val="27"/>
          <w:szCs w:val="27"/>
        </w:rPr>
      </w:pPr>
      <w:r w:rsidRPr="0001404A">
        <w:rPr>
          <w:rFonts w:ascii="Arial" w:eastAsia="Times New Roman" w:hAnsi="Arial" w:cs="Arial"/>
          <w:color w:val="000000"/>
          <w:sz w:val="27"/>
          <w:szCs w:val="27"/>
        </w:rPr>
        <w:t xml:space="preserve">acquisto di una nuova abitazione e vendita di quella posseduta. In questo caso, l'erogazione dell'anticipo TFR è possibile solo se si dimostra che il </w:t>
      </w:r>
      <w:r w:rsidRPr="0001404A">
        <w:rPr>
          <w:rFonts w:ascii="Arial" w:eastAsia="Times New Roman" w:hAnsi="Arial" w:cs="Arial"/>
          <w:color w:val="000000"/>
          <w:sz w:val="27"/>
          <w:szCs w:val="27"/>
        </w:rPr>
        <w:lastRenderedPageBreak/>
        <w:t>ricavato della prima casa sia stato utilizzato per l'acquisto della nuova abitazione.</w:t>
      </w:r>
    </w:p>
    <w:p w:rsidR="0001404A" w:rsidRPr="0001404A" w:rsidRDefault="0001404A" w:rsidP="0001404A">
      <w:pPr>
        <w:spacing w:after="0" w:line="420" w:lineRule="atLeast"/>
        <w:ind w:left="720"/>
        <w:rPr>
          <w:rFonts w:ascii="Arial" w:eastAsia="Times New Roman" w:hAnsi="Arial" w:cs="Arial"/>
          <w:color w:val="000000"/>
          <w:sz w:val="27"/>
          <w:szCs w:val="27"/>
        </w:rPr>
      </w:pPr>
      <w:r w:rsidRPr="0001404A">
        <w:rPr>
          <w:rFonts w:ascii="Arial" w:eastAsia="Times New Roman" w:hAnsi="Arial" w:cs="Arial"/>
          <w:color w:val="000000"/>
          <w:sz w:val="27"/>
          <w:szCs w:val="27"/>
        </w:rPr>
        <w:t> </w:t>
      </w:r>
    </w:p>
    <w:p w:rsidR="0001404A" w:rsidRPr="0094025B" w:rsidRDefault="0001404A" w:rsidP="0001404A">
      <w:pPr>
        <w:spacing w:before="45" w:after="120" w:line="420" w:lineRule="atLeast"/>
        <w:outlineLvl w:val="1"/>
        <w:rPr>
          <w:rFonts w:ascii="Arial" w:eastAsia="Times New Roman" w:hAnsi="Arial" w:cs="Arial"/>
          <w:b/>
          <w:bCs/>
          <w:color w:val="333333"/>
          <w:spacing w:val="-15"/>
          <w:sz w:val="35"/>
          <w:szCs w:val="35"/>
          <w:highlight w:val="yellow"/>
          <w:u w:val="single"/>
        </w:rPr>
      </w:pPr>
      <w:r w:rsidRPr="0094025B">
        <w:rPr>
          <w:rFonts w:ascii="Arial" w:eastAsia="Times New Roman" w:hAnsi="Arial" w:cs="Arial"/>
          <w:b/>
          <w:bCs/>
          <w:color w:val="333333"/>
          <w:spacing w:val="-15"/>
          <w:sz w:val="35"/>
          <w:szCs w:val="35"/>
          <w:highlight w:val="yellow"/>
          <w:u w:val="single"/>
        </w:rPr>
        <w:t>Quando è possibile presentare un'altra domanda di anticipo TFR?</w:t>
      </w:r>
    </w:p>
    <w:p w:rsidR="0001404A" w:rsidRPr="0094025B" w:rsidRDefault="0001404A" w:rsidP="0001404A">
      <w:pPr>
        <w:spacing w:after="0" w:line="420" w:lineRule="atLeast"/>
        <w:rPr>
          <w:rFonts w:ascii="Arial" w:eastAsia="Times New Roman" w:hAnsi="Arial" w:cs="Arial"/>
          <w:color w:val="000000"/>
          <w:sz w:val="27"/>
          <w:szCs w:val="27"/>
          <w:highlight w:val="yellow"/>
        </w:rPr>
      </w:pPr>
      <w:r w:rsidRPr="0094025B">
        <w:rPr>
          <w:rFonts w:ascii="Arial" w:eastAsia="Times New Roman" w:hAnsi="Arial" w:cs="Arial"/>
          <w:color w:val="000000"/>
          <w:sz w:val="27"/>
          <w:szCs w:val="27"/>
          <w:highlight w:val="yellow"/>
        </w:rPr>
        <w:t>La r</w:t>
      </w:r>
      <w:r w:rsidRPr="0094025B">
        <w:rPr>
          <w:rFonts w:ascii="Arial" w:eastAsia="Times New Roman" w:hAnsi="Arial" w:cs="Arial"/>
          <w:b/>
          <w:bCs/>
          <w:color w:val="333333"/>
          <w:sz w:val="26"/>
          <w:highlight w:val="yellow"/>
        </w:rPr>
        <w:t>ichiesta di anticipo TFR</w:t>
      </w:r>
      <w:r w:rsidRPr="0094025B">
        <w:rPr>
          <w:rFonts w:ascii="Arial" w:eastAsia="Times New Roman" w:hAnsi="Arial" w:cs="Arial"/>
          <w:color w:val="000000"/>
          <w:sz w:val="27"/>
          <w:highlight w:val="yellow"/>
        </w:rPr>
        <w:t> </w:t>
      </w:r>
      <w:r w:rsidRPr="0094025B">
        <w:rPr>
          <w:rFonts w:ascii="Arial" w:eastAsia="Times New Roman" w:hAnsi="Arial" w:cs="Arial"/>
          <w:color w:val="000000"/>
          <w:sz w:val="27"/>
          <w:szCs w:val="27"/>
          <w:highlight w:val="yellow"/>
        </w:rPr>
        <w:t>nella maggior parte dei casi, può essere effettuata una sola volta in tutta l'attività lavorativa del dipendente, fatta eccezione dei seguenti casi:</w:t>
      </w:r>
    </w:p>
    <w:p w:rsidR="0001404A" w:rsidRPr="0094025B" w:rsidRDefault="0001404A" w:rsidP="0001404A">
      <w:pPr>
        <w:spacing w:after="0" w:line="420" w:lineRule="atLeast"/>
        <w:rPr>
          <w:rFonts w:ascii="Arial" w:eastAsia="Times New Roman" w:hAnsi="Arial" w:cs="Arial"/>
          <w:color w:val="000000"/>
          <w:sz w:val="27"/>
          <w:szCs w:val="27"/>
          <w:highlight w:val="yellow"/>
        </w:rPr>
      </w:pPr>
      <w:r w:rsidRPr="0094025B">
        <w:rPr>
          <w:rFonts w:ascii="Arial" w:eastAsia="Times New Roman" w:hAnsi="Arial" w:cs="Arial"/>
          <w:color w:val="000000"/>
          <w:sz w:val="27"/>
          <w:szCs w:val="27"/>
          <w:highlight w:val="yellow"/>
        </w:rPr>
        <w:t>In caso di peggioramento delle condizioni di salute, se la prima richiesta di anticipo TFR è stata presentata per sostenere le spese sanitarie del dipendente o del familiare a carico. Quindi in caso di nuova necessità di ulteriori spese sanitarie.</w:t>
      </w:r>
    </w:p>
    <w:p w:rsidR="00470ADB" w:rsidRPr="0094025B" w:rsidRDefault="0001404A" w:rsidP="0001404A">
      <w:pPr>
        <w:spacing w:after="0" w:line="420" w:lineRule="atLeast"/>
        <w:rPr>
          <w:rFonts w:ascii="Arial" w:eastAsia="Times New Roman" w:hAnsi="Arial" w:cs="Arial"/>
          <w:color w:val="000000"/>
          <w:sz w:val="27"/>
          <w:szCs w:val="27"/>
          <w:highlight w:val="yellow"/>
        </w:rPr>
      </w:pPr>
      <w:r w:rsidRPr="0094025B">
        <w:rPr>
          <w:rFonts w:ascii="Arial" w:eastAsia="Times New Roman" w:hAnsi="Arial" w:cs="Arial"/>
          <w:color w:val="000000"/>
          <w:sz w:val="27"/>
          <w:szCs w:val="27"/>
          <w:highlight w:val="yellow"/>
        </w:rPr>
        <w:t xml:space="preserve">Acquisto della prima abitazione per i figli, se la prima richiesta di anticipo è stata presentata per l'acquisto prima casa del dipendente o viceversa. </w:t>
      </w:r>
      <w:r w:rsidR="00470ADB" w:rsidRPr="0094025B">
        <w:rPr>
          <w:rFonts w:ascii="Arial" w:eastAsia="Times New Roman" w:hAnsi="Arial" w:cs="Arial"/>
          <w:color w:val="000000"/>
          <w:sz w:val="27"/>
          <w:szCs w:val="27"/>
          <w:highlight w:val="yellow"/>
        </w:rPr>
        <w:t xml:space="preserve"> </w:t>
      </w:r>
    </w:p>
    <w:p w:rsidR="00470ADB" w:rsidRPr="0094025B" w:rsidRDefault="00470ADB" w:rsidP="0001404A">
      <w:pPr>
        <w:spacing w:after="0" w:line="420" w:lineRule="atLeast"/>
        <w:rPr>
          <w:rFonts w:ascii="Arial" w:eastAsia="Times New Roman" w:hAnsi="Arial" w:cs="Arial"/>
          <w:color w:val="000000"/>
          <w:sz w:val="27"/>
          <w:szCs w:val="27"/>
          <w:highlight w:val="yellow"/>
        </w:rPr>
      </w:pPr>
      <w:r w:rsidRPr="0094025B">
        <w:rPr>
          <w:rFonts w:ascii="Arial" w:eastAsia="Times New Roman" w:hAnsi="Arial" w:cs="Arial"/>
          <w:color w:val="000000"/>
          <w:sz w:val="27"/>
          <w:szCs w:val="27"/>
          <w:highlight w:val="yellow"/>
        </w:rPr>
        <w:t xml:space="preserve">                         </w:t>
      </w:r>
    </w:p>
    <w:p w:rsidR="0001404A" w:rsidRPr="0001404A" w:rsidRDefault="0001404A" w:rsidP="0001404A">
      <w:pPr>
        <w:spacing w:after="0" w:line="420" w:lineRule="atLeast"/>
        <w:rPr>
          <w:rFonts w:ascii="Arial" w:eastAsia="Times New Roman" w:hAnsi="Arial" w:cs="Arial"/>
          <w:color w:val="000000"/>
          <w:sz w:val="27"/>
          <w:szCs w:val="27"/>
        </w:rPr>
      </w:pPr>
      <w:r w:rsidRPr="0094025B">
        <w:rPr>
          <w:rFonts w:ascii="Arial" w:eastAsia="Times New Roman" w:hAnsi="Arial" w:cs="Arial"/>
          <w:color w:val="000000"/>
          <w:sz w:val="27"/>
          <w:szCs w:val="27"/>
          <w:highlight w:val="yellow"/>
        </w:rPr>
        <w:t>In caso di presentazione di una nuova seconda richiesta di anticipo TFR, la quota spettante è pari alle quote TFR ancora disponibili.</w:t>
      </w:r>
    </w:p>
    <w:p w:rsidR="0001404A" w:rsidRPr="0001404A" w:rsidRDefault="0001404A" w:rsidP="0001404A">
      <w:pPr>
        <w:spacing w:after="0" w:line="420" w:lineRule="atLeast"/>
        <w:rPr>
          <w:rFonts w:ascii="Arial" w:eastAsia="Times New Roman" w:hAnsi="Arial" w:cs="Arial"/>
          <w:color w:val="000000"/>
          <w:sz w:val="27"/>
          <w:szCs w:val="27"/>
        </w:rPr>
      </w:pPr>
      <w:r w:rsidRPr="0001404A">
        <w:rPr>
          <w:rFonts w:ascii="Arial" w:eastAsia="Times New Roman" w:hAnsi="Arial" w:cs="Arial"/>
          <w:color w:val="000000"/>
          <w:sz w:val="27"/>
          <w:szCs w:val="27"/>
        </w:rPr>
        <w:t> </w:t>
      </w:r>
    </w:p>
    <w:p w:rsidR="0001404A" w:rsidRPr="0001404A" w:rsidRDefault="0001404A" w:rsidP="0001404A">
      <w:pPr>
        <w:spacing w:before="45" w:after="120" w:line="420" w:lineRule="atLeast"/>
        <w:outlineLvl w:val="1"/>
        <w:rPr>
          <w:rFonts w:ascii="Arial" w:eastAsia="Times New Roman" w:hAnsi="Arial" w:cs="Arial"/>
          <w:b/>
          <w:bCs/>
          <w:color w:val="333333"/>
          <w:spacing w:val="-15"/>
          <w:sz w:val="35"/>
          <w:szCs w:val="35"/>
        </w:rPr>
      </w:pPr>
      <w:r w:rsidRPr="0001404A">
        <w:rPr>
          <w:rFonts w:ascii="Arial" w:eastAsia="Times New Roman" w:hAnsi="Arial" w:cs="Arial"/>
          <w:b/>
          <w:bCs/>
          <w:color w:val="333333"/>
          <w:spacing w:val="-15"/>
          <w:sz w:val="35"/>
          <w:szCs w:val="35"/>
        </w:rPr>
        <w:t xml:space="preserve">Anticipo </w:t>
      </w:r>
      <w:proofErr w:type="spellStart"/>
      <w:r w:rsidRPr="0001404A">
        <w:rPr>
          <w:rFonts w:ascii="Arial" w:eastAsia="Times New Roman" w:hAnsi="Arial" w:cs="Arial"/>
          <w:b/>
          <w:bCs/>
          <w:color w:val="333333"/>
          <w:spacing w:val="-15"/>
          <w:sz w:val="35"/>
          <w:szCs w:val="35"/>
        </w:rPr>
        <w:t>tfr</w:t>
      </w:r>
      <w:proofErr w:type="spellEnd"/>
      <w:r w:rsidRPr="0001404A">
        <w:rPr>
          <w:rFonts w:ascii="Arial" w:eastAsia="Times New Roman" w:hAnsi="Arial" w:cs="Arial"/>
          <w:b/>
          <w:bCs/>
          <w:color w:val="333333"/>
          <w:spacing w:val="-15"/>
          <w:sz w:val="35"/>
          <w:szCs w:val="35"/>
        </w:rPr>
        <w:t xml:space="preserve"> prima casa 2016 modulo </w:t>
      </w:r>
      <w:proofErr w:type="spellStart"/>
      <w:r w:rsidRPr="0001404A">
        <w:rPr>
          <w:rFonts w:ascii="Arial" w:eastAsia="Times New Roman" w:hAnsi="Arial" w:cs="Arial"/>
          <w:b/>
          <w:bCs/>
          <w:color w:val="333333"/>
          <w:spacing w:val="-15"/>
          <w:sz w:val="35"/>
          <w:szCs w:val="35"/>
        </w:rPr>
        <w:t>fac</w:t>
      </w:r>
      <w:proofErr w:type="spellEnd"/>
      <w:r w:rsidRPr="0001404A">
        <w:rPr>
          <w:rFonts w:ascii="Arial" w:eastAsia="Times New Roman" w:hAnsi="Arial" w:cs="Arial"/>
          <w:b/>
          <w:bCs/>
          <w:color w:val="333333"/>
          <w:spacing w:val="-15"/>
          <w:sz w:val="35"/>
          <w:szCs w:val="35"/>
        </w:rPr>
        <w:t xml:space="preserve"> simile:</w:t>
      </w:r>
    </w:p>
    <w:p w:rsidR="0001404A" w:rsidRPr="0001404A" w:rsidRDefault="0001404A" w:rsidP="0001404A">
      <w:pPr>
        <w:spacing w:after="0" w:line="420" w:lineRule="atLeast"/>
        <w:rPr>
          <w:rFonts w:ascii="Arial" w:eastAsia="Times New Roman" w:hAnsi="Arial" w:cs="Arial"/>
          <w:color w:val="000000"/>
          <w:sz w:val="27"/>
          <w:szCs w:val="27"/>
        </w:rPr>
      </w:pPr>
      <w:r w:rsidRPr="0001404A">
        <w:rPr>
          <w:rFonts w:ascii="Arial" w:eastAsia="Times New Roman" w:hAnsi="Arial" w:cs="Arial"/>
          <w:color w:val="000000"/>
          <w:sz w:val="27"/>
          <w:szCs w:val="27"/>
        </w:rPr>
        <w:t>La</w:t>
      </w:r>
      <w:r w:rsidRPr="0001404A">
        <w:rPr>
          <w:rFonts w:ascii="Arial" w:eastAsia="Times New Roman" w:hAnsi="Arial" w:cs="Arial"/>
          <w:color w:val="000000"/>
          <w:sz w:val="27"/>
        </w:rPr>
        <w:t> </w:t>
      </w:r>
      <w:r w:rsidRPr="0001404A">
        <w:rPr>
          <w:rFonts w:ascii="Arial" w:eastAsia="Times New Roman" w:hAnsi="Arial" w:cs="Arial"/>
          <w:b/>
          <w:bCs/>
          <w:color w:val="333333"/>
          <w:sz w:val="26"/>
        </w:rPr>
        <w:t>domanda di anticipo TFR prima casa 2016</w:t>
      </w:r>
      <w:r w:rsidRPr="0001404A">
        <w:rPr>
          <w:rFonts w:ascii="Arial" w:eastAsia="Times New Roman" w:hAnsi="Arial" w:cs="Arial"/>
          <w:color w:val="000000"/>
          <w:sz w:val="27"/>
          <w:szCs w:val="27"/>
        </w:rPr>
        <w:t xml:space="preserve"> può essere presentata dai dipendenti che abbiamo </w:t>
      </w:r>
      <w:r w:rsidRPr="00985425">
        <w:rPr>
          <w:rFonts w:ascii="Arial" w:eastAsia="Times New Roman" w:hAnsi="Arial" w:cs="Arial"/>
          <w:color w:val="000000"/>
          <w:sz w:val="27"/>
          <w:szCs w:val="27"/>
          <w:u w:val="single"/>
        </w:rPr>
        <w:t>almeno 8 anni di anzianità lavorativa</w:t>
      </w:r>
      <w:r w:rsidRPr="0001404A">
        <w:rPr>
          <w:rFonts w:ascii="Arial" w:eastAsia="Times New Roman" w:hAnsi="Arial" w:cs="Arial"/>
          <w:color w:val="000000"/>
          <w:sz w:val="27"/>
          <w:szCs w:val="27"/>
        </w:rPr>
        <w:t xml:space="preserve"> e che non siano proprietari o usufruttuari di immobili locati nello stesso comune dove è presente la sede di lavoro.</w:t>
      </w:r>
    </w:p>
    <w:p w:rsidR="0001404A" w:rsidRPr="0001404A" w:rsidRDefault="0001404A" w:rsidP="0001404A">
      <w:pPr>
        <w:spacing w:after="0" w:line="420" w:lineRule="atLeast"/>
        <w:rPr>
          <w:rFonts w:ascii="Arial" w:eastAsia="Times New Roman" w:hAnsi="Arial" w:cs="Arial"/>
          <w:color w:val="000000"/>
          <w:sz w:val="27"/>
          <w:szCs w:val="27"/>
        </w:rPr>
      </w:pPr>
      <w:r w:rsidRPr="0001404A">
        <w:rPr>
          <w:rFonts w:ascii="Arial" w:eastAsia="Times New Roman" w:hAnsi="Arial" w:cs="Arial"/>
          <w:color w:val="000000"/>
          <w:sz w:val="27"/>
          <w:szCs w:val="27"/>
        </w:rPr>
        <w:t>Tale requisito, valido anche per i componenti del nucleo familiare, è esteso anche ai comuni delle zone limitrofe in cui è ubicata la sede di lavoro. Qualora l’acquisto sia previsto in una località al di fuori del comune della sede, questa deve poter essere raggiunta al massimo entro 1 ora circa, con l’utilizzo di mezzi pubblici. Ai fini del requisito del non possesso, non devono essere considerati gli alloggi posseduti dal dipendente se non adeguati ad una stabile abitazione familiare come per esempio il monolocale posseduto in una località turistica.</w:t>
      </w:r>
    </w:p>
    <w:p w:rsidR="0001404A" w:rsidRPr="0001404A" w:rsidRDefault="0001404A" w:rsidP="0001404A">
      <w:pPr>
        <w:spacing w:after="0" w:line="420" w:lineRule="atLeast"/>
        <w:rPr>
          <w:rFonts w:ascii="Arial" w:eastAsia="Times New Roman" w:hAnsi="Arial" w:cs="Arial"/>
          <w:color w:val="000000"/>
          <w:sz w:val="27"/>
          <w:szCs w:val="27"/>
        </w:rPr>
      </w:pPr>
      <w:r w:rsidRPr="0001404A">
        <w:rPr>
          <w:rFonts w:ascii="Arial" w:eastAsia="Times New Roman" w:hAnsi="Arial" w:cs="Arial"/>
          <w:color w:val="000000"/>
          <w:sz w:val="27"/>
          <w:szCs w:val="27"/>
        </w:rPr>
        <w:t xml:space="preserve">Nel caso in cui, il dipendente possieda già la prima casa di abitazione anche se intestata ad un familiare convivente in modo stabile nel nucleo familiare, è possibile richiedere l'anticipo TFR solo se viene venduta l'abitazione e se si </w:t>
      </w:r>
      <w:r w:rsidRPr="0001404A">
        <w:rPr>
          <w:rFonts w:ascii="Arial" w:eastAsia="Times New Roman" w:hAnsi="Arial" w:cs="Arial"/>
          <w:color w:val="000000"/>
          <w:sz w:val="27"/>
          <w:szCs w:val="27"/>
        </w:rPr>
        <w:lastRenderedPageBreak/>
        <w:t>dimostra che quanto ricavato dalla vendita è stato riutilizzato per l'acquisto di una nuova prima abitazione.</w:t>
      </w:r>
    </w:p>
    <w:p w:rsidR="0001404A" w:rsidRPr="0001404A" w:rsidRDefault="0001404A" w:rsidP="0001404A">
      <w:pPr>
        <w:spacing w:after="0" w:line="420" w:lineRule="atLeast"/>
        <w:rPr>
          <w:rFonts w:ascii="Arial" w:eastAsia="Times New Roman" w:hAnsi="Arial" w:cs="Arial"/>
          <w:color w:val="000000"/>
          <w:sz w:val="27"/>
          <w:szCs w:val="27"/>
        </w:rPr>
      </w:pPr>
      <w:r w:rsidRPr="0001404A">
        <w:rPr>
          <w:rFonts w:ascii="Arial" w:eastAsia="Times New Roman" w:hAnsi="Arial" w:cs="Arial"/>
          <w:color w:val="000000"/>
          <w:sz w:val="27"/>
          <w:szCs w:val="27"/>
        </w:rPr>
        <w:t>L’immobile da acquistare con l'anticipo TFR del dipendente, va intestato:</w:t>
      </w:r>
    </w:p>
    <w:p w:rsidR="0001404A" w:rsidRPr="0001404A" w:rsidRDefault="0001404A" w:rsidP="0001404A">
      <w:pPr>
        <w:numPr>
          <w:ilvl w:val="0"/>
          <w:numId w:val="4"/>
        </w:numPr>
        <w:spacing w:after="0" w:line="420" w:lineRule="atLeast"/>
        <w:rPr>
          <w:rFonts w:ascii="Arial" w:eastAsia="Times New Roman" w:hAnsi="Arial" w:cs="Arial"/>
          <w:color w:val="000000"/>
          <w:sz w:val="27"/>
          <w:szCs w:val="27"/>
        </w:rPr>
      </w:pPr>
      <w:r w:rsidRPr="0001404A">
        <w:rPr>
          <w:rFonts w:ascii="Arial" w:eastAsia="Times New Roman" w:hAnsi="Arial" w:cs="Arial"/>
          <w:color w:val="000000"/>
          <w:sz w:val="27"/>
          <w:szCs w:val="27"/>
        </w:rPr>
        <w:t>a nome del dipendente solo se acquista per sé, oppure a nome del dipendente + figli conviventi, dipendente + coniuge se in comunione dei beni, dipendente + convivente da almeno un anno ed in questo caso serve presentare il certificato storico anagrafico.</w:t>
      </w:r>
    </w:p>
    <w:p w:rsidR="0001404A" w:rsidRPr="0001404A" w:rsidRDefault="0001404A" w:rsidP="0001404A">
      <w:pPr>
        <w:numPr>
          <w:ilvl w:val="0"/>
          <w:numId w:val="4"/>
        </w:numPr>
        <w:spacing w:after="0" w:line="420" w:lineRule="atLeast"/>
        <w:rPr>
          <w:rFonts w:ascii="Arial" w:eastAsia="Times New Roman" w:hAnsi="Arial" w:cs="Arial"/>
          <w:color w:val="000000"/>
          <w:sz w:val="27"/>
          <w:szCs w:val="27"/>
        </w:rPr>
      </w:pPr>
      <w:r w:rsidRPr="0001404A">
        <w:rPr>
          <w:rFonts w:ascii="Arial" w:eastAsia="Times New Roman" w:hAnsi="Arial" w:cs="Arial"/>
          <w:color w:val="000000"/>
          <w:sz w:val="27"/>
          <w:szCs w:val="27"/>
        </w:rPr>
        <w:t>1 figlio maggiorenne se l'acquisto viene fatto per lui + eventuale coniuge o convivente del figlio sempre con certificato storico di residenza, ai tutti i figli se almeno uno di loro è maggiorenne.</w:t>
      </w:r>
    </w:p>
    <w:p w:rsidR="0001404A" w:rsidRPr="0001404A" w:rsidRDefault="0001404A" w:rsidP="0001404A">
      <w:pPr>
        <w:spacing w:after="0" w:line="420" w:lineRule="atLeast"/>
        <w:rPr>
          <w:rFonts w:ascii="Arial" w:eastAsia="Times New Roman" w:hAnsi="Arial" w:cs="Arial"/>
          <w:color w:val="000000"/>
          <w:sz w:val="27"/>
          <w:szCs w:val="27"/>
        </w:rPr>
      </w:pPr>
      <w:r w:rsidRPr="0001404A">
        <w:rPr>
          <w:rFonts w:ascii="Arial" w:eastAsia="Times New Roman" w:hAnsi="Arial" w:cs="Arial"/>
          <w:color w:val="000000"/>
          <w:sz w:val="27"/>
          <w:szCs w:val="27"/>
        </w:rPr>
        <w:t>La richiesta di anticipo TFR acquisto prima casa non può essere presentata per più di una volta, fatta eccezione dei casi di vendita e riacquisto nuova abitazione.</w:t>
      </w:r>
    </w:p>
    <w:p w:rsidR="0001404A" w:rsidRDefault="0001404A" w:rsidP="0001404A">
      <w:pPr>
        <w:spacing w:after="0" w:line="420" w:lineRule="atLeast"/>
        <w:rPr>
          <w:rFonts w:ascii="Arial" w:eastAsia="Times New Roman" w:hAnsi="Arial" w:cs="Arial"/>
          <w:color w:val="000000"/>
          <w:sz w:val="27"/>
          <w:szCs w:val="27"/>
        </w:rPr>
      </w:pPr>
      <w:r w:rsidRPr="0001404A">
        <w:rPr>
          <w:rFonts w:ascii="Arial" w:eastAsia="Times New Roman" w:hAnsi="Arial" w:cs="Arial"/>
          <w:color w:val="000000"/>
          <w:sz w:val="27"/>
          <w:szCs w:val="27"/>
        </w:rPr>
        <w:t>La richiesta anticipo TFR acquisto prima casa, va redatta su specifico modulo domanda:</w:t>
      </w:r>
      <w:r w:rsidRPr="0001404A">
        <w:rPr>
          <w:rFonts w:ascii="Arial" w:eastAsia="Times New Roman" w:hAnsi="Arial" w:cs="Arial"/>
          <w:color w:val="000000"/>
          <w:sz w:val="27"/>
        </w:rPr>
        <w:t> </w:t>
      </w:r>
      <w:hyperlink r:id="rId8" w:tgtFrame="_blank" w:history="1">
        <w:r w:rsidRPr="0001404A">
          <w:rPr>
            <w:rFonts w:ascii="Arial" w:eastAsia="Times New Roman" w:hAnsi="Arial" w:cs="Arial"/>
            <w:color w:val="85C04B"/>
            <w:sz w:val="27"/>
            <w:u w:val="single"/>
          </w:rPr>
          <w:t xml:space="preserve">modulo richiesta anticipo TFR acquisto prima casa </w:t>
        </w:r>
        <w:proofErr w:type="spellStart"/>
        <w:r w:rsidRPr="0001404A">
          <w:rPr>
            <w:rFonts w:ascii="Arial" w:eastAsia="Times New Roman" w:hAnsi="Arial" w:cs="Arial"/>
            <w:color w:val="85C04B"/>
            <w:sz w:val="27"/>
            <w:u w:val="single"/>
          </w:rPr>
          <w:t>fac</w:t>
        </w:r>
        <w:proofErr w:type="spellEnd"/>
        <w:r w:rsidRPr="0001404A">
          <w:rPr>
            <w:rFonts w:ascii="Arial" w:eastAsia="Times New Roman" w:hAnsi="Arial" w:cs="Arial"/>
            <w:color w:val="85C04B"/>
            <w:sz w:val="27"/>
            <w:u w:val="single"/>
          </w:rPr>
          <w:t xml:space="preserve"> simile</w:t>
        </w:r>
      </w:hyperlink>
      <w:r w:rsidRPr="0001404A">
        <w:rPr>
          <w:rFonts w:ascii="Arial" w:eastAsia="Times New Roman" w:hAnsi="Arial" w:cs="Arial"/>
          <w:color w:val="000000"/>
          <w:sz w:val="27"/>
          <w:szCs w:val="27"/>
        </w:rPr>
        <w:t>.</w:t>
      </w:r>
    </w:p>
    <w:p w:rsidR="0009718A" w:rsidRDefault="0009718A" w:rsidP="0001404A">
      <w:pPr>
        <w:spacing w:after="0" w:line="420" w:lineRule="atLeast"/>
        <w:rPr>
          <w:rFonts w:ascii="Arial" w:eastAsia="Times New Roman" w:hAnsi="Arial" w:cs="Arial"/>
          <w:color w:val="000000"/>
          <w:sz w:val="27"/>
          <w:szCs w:val="27"/>
        </w:rPr>
      </w:pPr>
    </w:p>
    <w:p w:rsidR="0009718A" w:rsidRDefault="0009718A" w:rsidP="0001404A">
      <w:pPr>
        <w:spacing w:after="0" w:line="420" w:lineRule="atLeast"/>
        <w:rPr>
          <w:rFonts w:ascii="Arial" w:eastAsia="Times New Roman" w:hAnsi="Arial" w:cs="Arial"/>
          <w:color w:val="000000"/>
          <w:sz w:val="27"/>
          <w:szCs w:val="27"/>
        </w:rPr>
      </w:pPr>
    </w:p>
    <w:p w:rsidR="0009718A" w:rsidRDefault="0009718A" w:rsidP="0001404A">
      <w:pPr>
        <w:spacing w:after="0" w:line="420" w:lineRule="atLeast"/>
        <w:rPr>
          <w:rFonts w:ascii="Arial" w:eastAsia="Times New Roman" w:hAnsi="Arial" w:cs="Arial"/>
          <w:color w:val="000000"/>
          <w:sz w:val="27"/>
          <w:szCs w:val="27"/>
        </w:rPr>
      </w:pPr>
    </w:p>
    <w:p w:rsidR="0009718A" w:rsidRDefault="0009718A" w:rsidP="0001404A">
      <w:pPr>
        <w:spacing w:after="0" w:line="420" w:lineRule="atLeast"/>
        <w:rPr>
          <w:rFonts w:ascii="Arial" w:eastAsia="Times New Roman" w:hAnsi="Arial" w:cs="Arial"/>
          <w:color w:val="000000"/>
          <w:sz w:val="27"/>
          <w:szCs w:val="27"/>
        </w:rPr>
      </w:pPr>
    </w:p>
    <w:p w:rsidR="0009718A" w:rsidRDefault="0009718A" w:rsidP="0001404A">
      <w:pPr>
        <w:spacing w:after="0" w:line="420" w:lineRule="atLeast"/>
        <w:rPr>
          <w:rFonts w:ascii="Arial" w:eastAsia="Times New Roman" w:hAnsi="Arial" w:cs="Arial"/>
          <w:color w:val="000000"/>
          <w:sz w:val="27"/>
          <w:szCs w:val="27"/>
        </w:rPr>
      </w:pPr>
    </w:p>
    <w:p w:rsidR="0009718A" w:rsidRDefault="0009718A" w:rsidP="0001404A">
      <w:pPr>
        <w:spacing w:after="0" w:line="420" w:lineRule="atLeast"/>
        <w:rPr>
          <w:rFonts w:ascii="Arial" w:eastAsia="Times New Roman" w:hAnsi="Arial" w:cs="Arial"/>
          <w:color w:val="000000"/>
          <w:sz w:val="27"/>
          <w:szCs w:val="27"/>
        </w:rPr>
      </w:pPr>
    </w:p>
    <w:p w:rsidR="0009718A" w:rsidRDefault="0009718A" w:rsidP="0001404A">
      <w:pPr>
        <w:spacing w:after="0" w:line="420" w:lineRule="atLeast"/>
        <w:rPr>
          <w:rFonts w:ascii="Arial" w:eastAsia="Times New Roman" w:hAnsi="Arial" w:cs="Arial"/>
          <w:color w:val="000000"/>
          <w:sz w:val="27"/>
          <w:szCs w:val="27"/>
        </w:rPr>
      </w:pPr>
    </w:p>
    <w:p w:rsidR="0009718A" w:rsidRDefault="0009718A" w:rsidP="0001404A">
      <w:pPr>
        <w:spacing w:after="0" w:line="420" w:lineRule="atLeast"/>
        <w:rPr>
          <w:rFonts w:ascii="Arial" w:eastAsia="Times New Roman" w:hAnsi="Arial" w:cs="Arial"/>
          <w:color w:val="000000"/>
          <w:sz w:val="27"/>
          <w:szCs w:val="27"/>
        </w:rPr>
      </w:pPr>
    </w:p>
    <w:p w:rsidR="0009718A" w:rsidRDefault="0009718A" w:rsidP="0001404A">
      <w:pPr>
        <w:spacing w:after="0" w:line="420" w:lineRule="atLeast"/>
        <w:rPr>
          <w:rFonts w:ascii="Arial" w:eastAsia="Times New Roman" w:hAnsi="Arial" w:cs="Arial"/>
          <w:color w:val="000000"/>
          <w:sz w:val="27"/>
          <w:szCs w:val="27"/>
        </w:rPr>
      </w:pPr>
    </w:p>
    <w:p w:rsidR="0009718A" w:rsidRDefault="0009718A" w:rsidP="0001404A">
      <w:pPr>
        <w:spacing w:after="0" w:line="420" w:lineRule="atLeast"/>
        <w:rPr>
          <w:rFonts w:ascii="Arial" w:eastAsia="Times New Roman" w:hAnsi="Arial" w:cs="Arial"/>
          <w:color w:val="000000"/>
          <w:sz w:val="27"/>
          <w:szCs w:val="27"/>
        </w:rPr>
      </w:pPr>
    </w:p>
    <w:p w:rsidR="0009718A" w:rsidRDefault="0009718A" w:rsidP="0001404A">
      <w:pPr>
        <w:spacing w:after="0" w:line="420" w:lineRule="atLeast"/>
        <w:rPr>
          <w:rFonts w:ascii="Arial" w:eastAsia="Times New Roman" w:hAnsi="Arial" w:cs="Arial"/>
          <w:color w:val="000000"/>
          <w:sz w:val="27"/>
          <w:szCs w:val="27"/>
        </w:rPr>
      </w:pPr>
    </w:p>
    <w:p w:rsidR="0009718A" w:rsidRDefault="0009718A" w:rsidP="0001404A">
      <w:pPr>
        <w:spacing w:after="0" w:line="420" w:lineRule="atLeast"/>
        <w:rPr>
          <w:rFonts w:ascii="Arial" w:eastAsia="Times New Roman" w:hAnsi="Arial" w:cs="Arial"/>
          <w:color w:val="000000"/>
          <w:sz w:val="27"/>
          <w:szCs w:val="27"/>
        </w:rPr>
      </w:pPr>
    </w:p>
    <w:p w:rsidR="0009718A" w:rsidRDefault="0009718A" w:rsidP="0001404A">
      <w:pPr>
        <w:spacing w:after="0" w:line="420" w:lineRule="atLeast"/>
        <w:rPr>
          <w:rFonts w:ascii="Arial" w:eastAsia="Times New Roman" w:hAnsi="Arial" w:cs="Arial"/>
          <w:color w:val="000000"/>
          <w:sz w:val="27"/>
          <w:szCs w:val="27"/>
        </w:rPr>
      </w:pPr>
    </w:p>
    <w:p w:rsidR="0009718A" w:rsidRDefault="0009718A" w:rsidP="0001404A">
      <w:pPr>
        <w:spacing w:after="0" w:line="420" w:lineRule="atLeast"/>
        <w:rPr>
          <w:rFonts w:ascii="Arial" w:eastAsia="Times New Roman" w:hAnsi="Arial" w:cs="Arial"/>
          <w:color w:val="000000"/>
          <w:sz w:val="27"/>
          <w:szCs w:val="27"/>
        </w:rPr>
      </w:pPr>
    </w:p>
    <w:p w:rsidR="0009718A" w:rsidRDefault="0009718A" w:rsidP="0001404A">
      <w:pPr>
        <w:spacing w:after="0" w:line="420" w:lineRule="atLeast"/>
        <w:rPr>
          <w:rFonts w:ascii="Arial" w:eastAsia="Times New Roman" w:hAnsi="Arial" w:cs="Arial"/>
          <w:color w:val="000000"/>
          <w:sz w:val="27"/>
          <w:szCs w:val="27"/>
        </w:rPr>
      </w:pPr>
    </w:p>
    <w:p w:rsidR="0009718A" w:rsidRDefault="0009718A" w:rsidP="0001404A">
      <w:pPr>
        <w:spacing w:after="0" w:line="420" w:lineRule="atLeast"/>
        <w:rPr>
          <w:rFonts w:ascii="Arial" w:eastAsia="Times New Roman" w:hAnsi="Arial" w:cs="Arial"/>
          <w:color w:val="000000"/>
          <w:sz w:val="27"/>
          <w:szCs w:val="27"/>
        </w:rPr>
      </w:pPr>
    </w:p>
    <w:p w:rsidR="0009718A" w:rsidRDefault="0009718A" w:rsidP="0001404A">
      <w:pPr>
        <w:spacing w:after="0" w:line="420" w:lineRule="atLeast"/>
        <w:rPr>
          <w:rFonts w:ascii="Arial" w:eastAsia="Times New Roman" w:hAnsi="Arial" w:cs="Arial"/>
          <w:color w:val="000000"/>
          <w:sz w:val="27"/>
          <w:szCs w:val="27"/>
        </w:rPr>
      </w:pPr>
    </w:p>
    <w:p w:rsidR="0009718A" w:rsidRDefault="0009718A" w:rsidP="0001404A">
      <w:pPr>
        <w:spacing w:after="0" w:line="420" w:lineRule="atLeast"/>
        <w:rPr>
          <w:rFonts w:ascii="Arial" w:eastAsia="Times New Roman" w:hAnsi="Arial" w:cs="Arial"/>
          <w:color w:val="000000"/>
          <w:sz w:val="27"/>
          <w:szCs w:val="27"/>
        </w:rPr>
      </w:pPr>
    </w:p>
    <w:p w:rsidR="0009718A" w:rsidRDefault="0009718A" w:rsidP="0001404A">
      <w:pPr>
        <w:spacing w:after="0" w:line="420" w:lineRule="atLeast"/>
        <w:rPr>
          <w:rFonts w:ascii="Arial" w:eastAsia="Times New Roman" w:hAnsi="Arial" w:cs="Arial"/>
          <w:color w:val="000000"/>
          <w:sz w:val="27"/>
          <w:szCs w:val="27"/>
        </w:rPr>
      </w:pPr>
    </w:p>
    <w:p w:rsidR="0009718A" w:rsidRPr="00D1531F" w:rsidRDefault="0009718A" w:rsidP="0009718A">
      <w:pPr>
        <w:shd w:val="clear" w:color="auto" w:fill="F9F9F9"/>
        <w:spacing w:after="0" w:line="420" w:lineRule="atLeast"/>
        <w:jc w:val="right"/>
        <w:rPr>
          <w:rFonts w:ascii="Arial" w:eastAsia="Times New Roman" w:hAnsi="Arial" w:cs="Arial"/>
          <w:color w:val="000000"/>
          <w:sz w:val="24"/>
          <w:szCs w:val="24"/>
        </w:rPr>
      </w:pPr>
      <w:proofErr w:type="spellStart"/>
      <w:r w:rsidRPr="00D1531F">
        <w:rPr>
          <w:rFonts w:ascii="Arial" w:eastAsia="Times New Roman" w:hAnsi="Arial" w:cs="Arial"/>
          <w:color w:val="000000"/>
          <w:sz w:val="24"/>
          <w:szCs w:val="24"/>
        </w:rPr>
        <w:lastRenderedPageBreak/>
        <w:t>Spett.le</w:t>
      </w:r>
      <w:proofErr w:type="spellEnd"/>
      <w:r w:rsidRPr="00D1531F">
        <w:rPr>
          <w:rFonts w:ascii="Arial" w:eastAsia="Times New Roman" w:hAnsi="Arial" w:cs="Arial"/>
          <w:color w:val="000000"/>
          <w:sz w:val="24"/>
          <w:szCs w:val="24"/>
        </w:rPr>
        <w:t xml:space="preserve"> Azienda,</w:t>
      </w:r>
    </w:p>
    <w:p w:rsidR="0009718A" w:rsidRPr="00D1531F" w:rsidRDefault="0009718A" w:rsidP="0009718A">
      <w:pPr>
        <w:shd w:val="clear" w:color="auto" w:fill="F9F9F9"/>
        <w:spacing w:after="0" w:line="420" w:lineRule="atLeast"/>
        <w:jc w:val="right"/>
        <w:rPr>
          <w:rFonts w:ascii="Arial" w:eastAsia="Times New Roman" w:hAnsi="Arial" w:cs="Arial"/>
          <w:color w:val="000000"/>
          <w:sz w:val="24"/>
          <w:szCs w:val="24"/>
        </w:rPr>
      </w:pPr>
      <w:r w:rsidRPr="00D1531F">
        <w:rPr>
          <w:rFonts w:ascii="Arial" w:eastAsia="Times New Roman" w:hAnsi="Arial" w:cs="Arial"/>
          <w:color w:val="000000"/>
          <w:sz w:val="24"/>
          <w:szCs w:val="24"/>
        </w:rPr>
        <w:t>Via ..................................................... Civico ........... </w:t>
      </w:r>
    </w:p>
    <w:p w:rsidR="0009718A" w:rsidRPr="00D1531F" w:rsidRDefault="0009718A" w:rsidP="0009718A">
      <w:pPr>
        <w:shd w:val="clear" w:color="auto" w:fill="F9F9F9"/>
        <w:spacing w:after="0" w:line="420" w:lineRule="atLeast"/>
        <w:jc w:val="right"/>
        <w:rPr>
          <w:rFonts w:ascii="Arial" w:eastAsia="Times New Roman" w:hAnsi="Arial" w:cs="Arial"/>
          <w:color w:val="000000"/>
          <w:sz w:val="24"/>
          <w:szCs w:val="24"/>
        </w:rPr>
      </w:pPr>
      <w:proofErr w:type="spellStart"/>
      <w:r w:rsidRPr="00D1531F">
        <w:rPr>
          <w:rFonts w:ascii="Arial" w:eastAsia="Times New Roman" w:hAnsi="Arial" w:cs="Arial"/>
          <w:color w:val="000000"/>
          <w:sz w:val="24"/>
          <w:szCs w:val="24"/>
        </w:rPr>
        <w:t>Cap</w:t>
      </w:r>
      <w:proofErr w:type="spellEnd"/>
      <w:r w:rsidRPr="00D1531F">
        <w:rPr>
          <w:rFonts w:ascii="Arial" w:eastAsia="Times New Roman" w:hAnsi="Arial" w:cs="Arial"/>
          <w:color w:val="000000"/>
          <w:sz w:val="24"/>
          <w:szCs w:val="24"/>
        </w:rPr>
        <w:t xml:space="preserve"> ..............  Città ............ Prov. ...........</w:t>
      </w:r>
    </w:p>
    <w:p w:rsidR="0009718A" w:rsidRPr="00D1531F" w:rsidRDefault="0009718A" w:rsidP="0009718A">
      <w:pPr>
        <w:shd w:val="clear" w:color="auto" w:fill="F9F9F9"/>
        <w:spacing w:after="0" w:line="420" w:lineRule="atLeast"/>
        <w:jc w:val="right"/>
        <w:rPr>
          <w:rFonts w:ascii="Arial" w:eastAsia="Times New Roman" w:hAnsi="Arial" w:cs="Arial"/>
          <w:color w:val="000000"/>
          <w:sz w:val="24"/>
          <w:szCs w:val="24"/>
        </w:rPr>
      </w:pPr>
      <w:r w:rsidRPr="00D1531F">
        <w:rPr>
          <w:rFonts w:ascii="Arial" w:eastAsia="Times New Roman" w:hAnsi="Arial" w:cs="Arial"/>
          <w:color w:val="000000"/>
          <w:sz w:val="24"/>
          <w:szCs w:val="24"/>
        </w:rPr>
        <w:t xml:space="preserve">Alla c.a. </w:t>
      </w:r>
      <w:proofErr w:type="spellStart"/>
      <w:r w:rsidRPr="00D1531F">
        <w:rPr>
          <w:rFonts w:ascii="Arial" w:eastAsia="Times New Roman" w:hAnsi="Arial" w:cs="Arial"/>
          <w:color w:val="000000"/>
          <w:sz w:val="24"/>
          <w:szCs w:val="24"/>
        </w:rPr>
        <w:t>Resp</w:t>
      </w:r>
      <w:proofErr w:type="spellEnd"/>
      <w:r w:rsidRPr="00D1531F">
        <w:rPr>
          <w:rFonts w:ascii="Arial" w:eastAsia="Times New Roman" w:hAnsi="Arial" w:cs="Arial"/>
          <w:color w:val="000000"/>
          <w:sz w:val="24"/>
          <w:szCs w:val="24"/>
        </w:rPr>
        <w:t>. Personale</w:t>
      </w:r>
    </w:p>
    <w:p w:rsidR="0009718A" w:rsidRPr="00D1531F" w:rsidRDefault="0009718A" w:rsidP="0009718A">
      <w:pPr>
        <w:shd w:val="clear" w:color="auto" w:fill="F9F9F9"/>
        <w:spacing w:after="0" w:line="420" w:lineRule="atLeast"/>
        <w:rPr>
          <w:rFonts w:ascii="Arial" w:eastAsia="Times New Roman" w:hAnsi="Arial" w:cs="Arial"/>
          <w:color w:val="000000"/>
          <w:sz w:val="24"/>
          <w:szCs w:val="24"/>
        </w:rPr>
      </w:pPr>
      <w:r w:rsidRPr="00D1531F">
        <w:rPr>
          <w:rFonts w:ascii="Arial" w:eastAsia="Times New Roman" w:hAnsi="Arial" w:cs="Arial"/>
          <w:color w:val="000000"/>
          <w:sz w:val="24"/>
          <w:szCs w:val="24"/>
        </w:rPr>
        <w:t>  </w:t>
      </w:r>
    </w:p>
    <w:p w:rsidR="0009718A" w:rsidRDefault="0009718A" w:rsidP="0009718A">
      <w:pPr>
        <w:shd w:val="clear" w:color="auto" w:fill="F9F9F9"/>
        <w:spacing w:after="0" w:line="420" w:lineRule="atLeast"/>
        <w:rPr>
          <w:rFonts w:ascii="Arial" w:eastAsia="Times New Roman" w:hAnsi="Arial" w:cs="Arial"/>
          <w:color w:val="000000"/>
          <w:sz w:val="24"/>
          <w:szCs w:val="24"/>
        </w:rPr>
      </w:pPr>
      <w:r w:rsidRPr="00D1531F">
        <w:rPr>
          <w:rFonts w:ascii="Arial" w:eastAsia="Times New Roman" w:hAnsi="Arial" w:cs="Arial"/>
          <w:color w:val="000000"/>
          <w:sz w:val="24"/>
          <w:szCs w:val="24"/>
        </w:rPr>
        <w:t>Oggetto: richiesta anticipazione TFR</w:t>
      </w:r>
    </w:p>
    <w:p w:rsidR="0009718A" w:rsidRPr="00D1531F" w:rsidRDefault="0009718A" w:rsidP="0009718A">
      <w:pPr>
        <w:shd w:val="clear" w:color="auto" w:fill="F9F9F9"/>
        <w:spacing w:after="0" w:line="420" w:lineRule="atLeast"/>
        <w:rPr>
          <w:rFonts w:ascii="Arial" w:eastAsia="Times New Roman" w:hAnsi="Arial" w:cs="Arial"/>
          <w:color w:val="000000"/>
          <w:sz w:val="24"/>
          <w:szCs w:val="24"/>
        </w:rPr>
      </w:pPr>
    </w:p>
    <w:p w:rsidR="0009718A" w:rsidRDefault="0009718A" w:rsidP="0009718A">
      <w:pPr>
        <w:shd w:val="clear" w:color="auto" w:fill="F9F9F9"/>
        <w:spacing w:after="0" w:line="420" w:lineRule="atLeast"/>
        <w:rPr>
          <w:rFonts w:ascii="Arial" w:eastAsia="Times New Roman" w:hAnsi="Arial" w:cs="Arial"/>
          <w:color w:val="000000"/>
          <w:sz w:val="24"/>
          <w:szCs w:val="24"/>
        </w:rPr>
      </w:pPr>
      <w:r w:rsidRPr="00D1531F">
        <w:rPr>
          <w:rFonts w:ascii="Arial" w:eastAsia="Times New Roman" w:hAnsi="Arial" w:cs="Arial"/>
          <w:color w:val="000000"/>
          <w:sz w:val="24"/>
          <w:szCs w:val="24"/>
        </w:rPr>
        <w:t>Con la presente, il s</w:t>
      </w:r>
      <w:r>
        <w:rPr>
          <w:rFonts w:ascii="Arial" w:eastAsia="Times New Roman" w:hAnsi="Arial" w:cs="Arial"/>
          <w:color w:val="000000"/>
          <w:sz w:val="24"/>
          <w:szCs w:val="24"/>
        </w:rPr>
        <w:t>ottoscritto ...........................................................................</w:t>
      </w:r>
      <w:r w:rsidRPr="00D1531F">
        <w:rPr>
          <w:rFonts w:ascii="Arial" w:eastAsia="Times New Roman" w:hAnsi="Arial" w:cs="Arial"/>
          <w:color w:val="000000"/>
          <w:sz w:val="24"/>
          <w:szCs w:val="24"/>
        </w:rPr>
        <w:t xml:space="preserve">.......... </w:t>
      </w:r>
    </w:p>
    <w:p w:rsidR="0009718A" w:rsidRPr="00D1531F" w:rsidRDefault="0009718A" w:rsidP="0009718A">
      <w:pPr>
        <w:shd w:val="clear" w:color="auto" w:fill="F9F9F9"/>
        <w:spacing w:after="0" w:line="420" w:lineRule="atLeast"/>
        <w:rPr>
          <w:rFonts w:ascii="Arial" w:eastAsia="Times New Roman" w:hAnsi="Arial" w:cs="Arial"/>
          <w:color w:val="000000"/>
          <w:sz w:val="24"/>
          <w:szCs w:val="24"/>
        </w:rPr>
      </w:pPr>
      <w:r>
        <w:rPr>
          <w:rFonts w:ascii="Arial" w:eastAsia="Times New Roman" w:hAnsi="Arial" w:cs="Arial"/>
          <w:color w:val="000000"/>
          <w:sz w:val="24"/>
          <w:szCs w:val="24"/>
        </w:rPr>
        <w:t xml:space="preserve">residente  in </w:t>
      </w:r>
      <w:r w:rsidRPr="00D1531F">
        <w:rPr>
          <w:rFonts w:ascii="Arial" w:eastAsia="Times New Roman" w:hAnsi="Arial" w:cs="Arial"/>
          <w:color w:val="000000"/>
          <w:sz w:val="24"/>
          <w:szCs w:val="24"/>
        </w:rPr>
        <w:t>Via ......................................</w:t>
      </w:r>
      <w:r>
        <w:rPr>
          <w:rFonts w:ascii="Arial" w:eastAsia="Times New Roman" w:hAnsi="Arial" w:cs="Arial"/>
          <w:color w:val="000000"/>
          <w:sz w:val="24"/>
          <w:szCs w:val="24"/>
        </w:rPr>
        <w:t>.................................</w:t>
      </w:r>
      <w:r w:rsidRPr="00D1531F">
        <w:rPr>
          <w:rFonts w:ascii="Arial" w:eastAsia="Times New Roman" w:hAnsi="Arial" w:cs="Arial"/>
          <w:color w:val="000000"/>
          <w:sz w:val="24"/>
          <w:szCs w:val="24"/>
        </w:rPr>
        <w:t>............... Civico ........... </w:t>
      </w:r>
    </w:p>
    <w:p w:rsidR="0009718A" w:rsidRDefault="0009718A" w:rsidP="0009718A">
      <w:pPr>
        <w:shd w:val="clear" w:color="auto" w:fill="F9F9F9"/>
        <w:spacing w:after="0" w:line="420" w:lineRule="atLeast"/>
        <w:rPr>
          <w:rFonts w:ascii="Arial" w:eastAsia="Times New Roman" w:hAnsi="Arial" w:cs="Arial"/>
          <w:color w:val="000000"/>
          <w:sz w:val="24"/>
          <w:szCs w:val="24"/>
        </w:rPr>
      </w:pPr>
      <w:proofErr w:type="spellStart"/>
      <w:r w:rsidRPr="00D1531F">
        <w:rPr>
          <w:rFonts w:ascii="Arial" w:eastAsia="Times New Roman" w:hAnsi="Arial" w:cs="Arial"/>
          <w:color w:val="000000"/>
          <w:sz w:val="24"/>
          <w:szCs w:val="24"/>
        </w:rPr>
        <w:t>Cap</w:t>
      </w:r>
      <w:proofErr w:type="spellEnd"/>
      <w:r w:rsidRPr="00D1531F">
        <w:rPr>
          <w:rFonts w:ascii="Arial" w:eastAsia="Times New Roman" w:hAnsi="Arial" w:cs="Arial"/>
          <w:color w:val="000000"/>
          <w:sz w:val="24"/>
          <w:szCs w:val="24"/>
        </w:rPr>
        <w:t xml:space="preserve"> ..............  Città ..</w:t>
      </w:r>
      <w:r>
        <w:rPr>
          <w:rFonts w:ascii="Arial" w:eastAsia="Times New Roman" w:hAnsi="Arial" w:cs="Arial"/>
          <w:color w:val="000000"/>
          <w:sz w:val="24"/>
          <w:szCs w:val="24"/>
        </w:rPr>
        <w:t>...............................................................</w:t>
      </w:r>
      <w:r w:rsidRPr="00D1531F">
        <w:rPr>
          <w:rFonts w:ascii="Arial" w:eastAsia="Times New Roman" w:hAnsi="Arial" w:cs="Arial"/>
          <w:color w:val="000000"/>
          <w:sz w:val="24"/>
          <w:szCs w:val="24"/>
        </w:rPr>
        <w:t>.......... Prov. ...........</w:t>
      </w:r>
    </w:p>
    <w:p w:rsidR="0009718A" w:rsidRPr="00D1531F" w:rsidRDefault="0009718A" w:rsidP="0009718A">
      <w:pPr>
        <w:shd w:val="clear" w:color="auto" w:fill="F9F9F9"/>
        <w:spacing w:after="0" w:line="420" w:lineRule="atLeast"/>
        <w:rPr>
          <w:rFonts w:ascii="Arial" w:eastAsia="Times New Roman" w:hAnsi="Arial" w:cs="Arial"/>
          <w:color w:val="000000"/>
          <w:sz w:val="24"/>
          <w:szCs w:val="24"/>
        </w:rPr>
      </w:pPr>
      <w:r>
        <w:rPr>
          <w:rFonts w:ascii="Arial" w:eastAsia="Times New Roman" w:hAnsi="Arial" w:cs="Arial"/>
          <w:color w:val="000000"/>
          <w:sz w:val="24"/>
          <w:szCs w:val="24"/>
        </w:rPr>
        <w:t>D</w:t>
      </w:r>
      <w:r w:rsidRPr="00D1531F">
        <w:rPr>
          <w:rFonts w:ascii="Arial" w:eastAsia="Times New Roman" w:hAnsi="Arial" w:cs="Arial"/>
          <w:color w:val="000000"/>
          <w:sz w:val="24"/>
          <w:szCs w:val="24"/>
        </w:rPr>
        <w:t xml:space="preserve">ipendente di Codesta Società dal ............................. , richiede un'anticipazione sul trattamento di fine rapporto maturato per l’importo di € </w:t>
      </w:r>
      <w:proofErr w:type="spellStart"/>
      <w:r w:rsidRPr="00D1531F">
        <w:rPr>
          <w:rFonts w:ascii="Arial" w:eastAsia="Times New Roman" w:hAnsi="Arial" w:cs="Arial"/>
          <w:color w:val="000000"/>
          <w:sz w:val="24"/>
          <w:szCs w:val="24"/>
        </w:rPr>
        <w:t>……………</w:t>
      </w:r>
      <w:proofErr w:type="spellEnd"/>
      <w:r w:rsidRPr="00D1531F">
        <w:rPr>
          <w:rFonts w:ascii="Arial" w:eastAsia="Times New Roman" w:hAnsi="Arial" w:cs="Arial"/>
          <w:color w:val="000000"/>
          <w:sz w:val="24"/>
          <w:szCs w:val="24"/>
        </w:rPr>
        <w:t>...........…. lordi, da detrarre a tutti gli effetti dal trattamento stesso. A tal proposito, si fa presente di non avere mai ottenuto nel corso del rapporto alcuna anticipazione TFR.</w:t>
      </w:r>
    </w:p>
    <w:p w:rsidR="0009718A" w:rsidRPr="00D1531F" w:rsidRDefault="0009718A" w:rsidP="0009718A">
      <w:pPr>
        <w:shd w:val="clear" w:color="auto" w:fill="F9F9F9"/>
        <w:spacing w:after="0" w:line="420" w:lineRule="atLeast"/>
        <w:rPr>
          <w:rFonts w:ascii="Arial" w:eastAsia="Times New Roman" w:hAnsi="Arial" w:cs="Arial"/>
          <w:color w:val="000000"/>
          <w:sz w:val="24"/>
          <w:szCs w:val="24"/>
        </w:rPr>
      </w:pPr>
      <w:r w:rsidRPr="00D1531F">
        <w:rPr>
          <w:rFonts w:ascii="Arial" w:eastAsia="Times New Roman" w:hAnsi="Arial" w:cs="Arial"/>
          <w:color w:val="000000"/>
          <w:sz w:val="24"/>
          <w:szCs w:val="24"/>
        </w:rPr>
        <w:t>Il motivo della richiesta di anticipo è per la seguente motivazione:</w:t>
      </w:r>
    </w:p>
    <w:p w:rsidR="0009718A" w:rsidRPr="00D1531F" w:rsidRDefault="0009718A" w:rsidP="0009718A">
      <w:pPr>
        <w:shd w:val="clear" w:color="auto" w:fill="F9F9F9"/>
        <w:spacing w:after="0" w:line="420" w:lineRule="atLeast"/>
        <w:ind w:left="510"/>
        <w:rPr>
          <w:rFonts w:ascii="Arial" w:eastAsia="Times New Roman" w:hAnsi="Arial" w:cs="Arial"/>
          <w:color w:val="000000"/>
          <w:sz w:val="24"/>
          <w:szCs w:val="24"/>
        </w:rPr>
      </w:pPr>
      <w:r w:rsidRPr="00E64D42">
        <w:rPr>
          <w:rFonts w:ascii="Arial" w:eastAsia="Times New Roman" w:hAnsi="Arial" w:cs="Arial"/>
          <w:color w:val="000000"/>
          <w:sz w:val="36"/>
          <w:szCs w:val="24"/>
        </w:rPr>
        <w:t>□</w:t>
      </w:r>
      <w:r>
        <w:rPr>
          <w:rFonts w:ascii="Arial" w:eastAsia="Times New Roman" w:hAnsi="Arial" w:cs="Arial"/>
          <w:color w:val="000000"/>
          <w:sz w:val="24"/>
          <w:szCs w:val="24"/>
        </w:rPr>
        <w:t xml:space="preserve"> </w:t>
      </w:r>
      <w:r w:rsidRPr="00D1531F">
        <w:rPr>
          <w:rFonts w:ascii="Arial" w:eastAsia="Times New Roman" w:hAnsi="Arial" w:cs="Arial"/>
          <w:color w:val="000000"/>
          <w:sz w:val="24"/>
          <w:szCs w:val="24"/>
        </w:rPr>
        <w:t>spese sanitarie per terapie e interventi straordinari riconosciuti dalle competenti strutture pubbliche;</w:t>
      </w:r>
    </w:p>
    <w:p w:rsidR="0009718A" w:rsidRPr="00D1531F" w:rsidRDefault="0009718A" w:rsidP="0009718A">
      <w:pPr>
        <w:shd w:val="clear" w:color="auto" w:fill="F9F9F9"/>
        <w:spacing w:after="0" w:line="420" w:lineRule="atLeast"/>
        <w:ind w:left="510"/>
        <w:rPr>
          <w:rFonts w:ascii="Arial" w:eastAsia="Times New Roman" w:hAnsi="Arial" w:cs="Arial"/>
          <w:color w:val="000000"/>
          <w:sz w:val="24"/>
          <w:szCs w:val="24"/>
        </w:rPr>
      </w:pPr>
      <w:r w:rsidRPr="00E64D42">
        <w:rPr>
          <w:rFonts w:ascii="Arial" w:eastAsia="Times New Roman" w:hAnsi="Arial" w:cs="Arial"/>
          <w:color w:val="000000"/>
          <w:sz w:val="36"/>
          <w:szCs w:val="24"/>
        </w:rPr>
        <w:t>□</w:t>
      </w:r>
      <w:r>
        <w:rPr>
          <w:rFonts w:ascii="Arial" w:eastAsia="Times New Roman" w:hAnsi="Arial" w:cs="Arial"/>
          <w:color w:val="000000"/>
          <w:sz w:val="24"/>
          <w:szCs w:val="24"/>
        </w:rPr>
        <w:t xml:space="preserve"> </w:t>
      </w:r>
      <w:r w:rsidRPr="00D1531F">
        <w:rPr>
          <w:rFonts w:ascii="Arial" w:eastAsia="Times New Roman" w:hAnsi="Arial" w:cs="Arial"/>
          <w:color w:val="000000"/>
          <w:sz w:val="24"/>
          <w:szCs w:val="24"/>
        </w:rPr>
        <w:t xml:space="preserve">acquisto della prima casa di abitazione per </w:t>
      </w:r>
      <w:proofErr w:type="spellStart"/>
      <w:r w:rsidRPr="00D1531F">
        <w:rPr>
          <w:rFonts w:ascii="Arial" w:eastAsia="Times New Roman" w:hAnsi="Arial" w:cs="Arial"/>
          <w:color w:val="000000"/>
          <w:sz w:val="24"/>
          <w:szCs w:val="24"/>
        </w:rPr>
        <w:t>sè</w:t>
      </w:r>
      <w:proofErr w:type="spellEnd"/>
      <w:r w:rsidRPr="00D1531F">
        <w:rPr>
          <w:rFonts w:ascii="Arial" w:eastAsia="Times New Roman" w:hAnsi="Arial" w:cs="Arial"/>
          <w:color w:val="000000"/>
          <w:sz w:val="24"/>
          <w:szCs w:val="24"/>
        </w:rPr>
        <w:t xml:space="preserve"> o per i figli, documentato con atto notarile  o documento sostitutivo;</w:t>
      </w:r>
    </w:p>
    <w:p w:rsidR="0009718A" w:rsidRPr="00D1531F" w:rsidRDefault="0009718A" w:rsidP="0009718A">
      <w:pPr>
        <w:shd w:val="clear" w:color="auto" w:fill="F9F9F9"/>
        <w:spacing w:after="0" w:line="420" w:lineRule="atLeast"/>
        <w:ind w:left="510"/>
        <w:rPr>
          <w:rFonts w:ascii="Arial" w:eastAsia="Times New Roman" w:hAnsi="Arial" w:cs="Arial"/>
          <w:color w:val="000000"/>
          <w:sz w:val="24"/>
          <w:szCs w:val="24"/>
        </w:rPr>
      </w:pPr>
      <w:r w:rsidRPr="00E64D42">
        <w:rPr>
          <w:rFonts w:ascii="Arial" w:eastAsia="Times New Roman" w:hAnsi="Arial" w:cs="Arial"/>
          <w:color w:val="000000"/>
          <w:sz w:val="36"/>
          <w:szCs w:val="24"/>
        </w:rPr>
        <w:t>□</w:t>
      </w:r>
      <w:r>
        <w:rPr>
          <w:rFonts w:ascii="Arial" w:eastAsia="Times New Roman" w:hAnsi="Arial" w:cs="Arial"/>
          <w:color w:val="000000"/>
          <w:sz w:val="24"/>
          <w:szCs w:val="24"/>
        </w:rPr>
        <w:t xml:space="preserve"> </w:t>
      </w:r>
      <w:r w:rsidRPr="00D1531F">
        <w:rPr>
          <w:rFonts w:ascii="Arial" w:eastAsia="Times New Roman" w:hAnsi="Arial" w:cs="Arial"/>
          <w:color w:val="000000"/>
          <w:sz w:val="24"/>
          <w:szCs w:val="24"/>
        </w:rPr>
        <w:t>spese da sostenere durante il richiesto periodo di astensione facoltativa</w:t>
      </w:r>
    </w:p>
    <w:p w:rsidR="0009718A" w:rsidRPr="00D1531F" w:rsidRDefault="0009718A" w:rsidP="0009718A">
      <w:pPr>
        <w:shd w:val="clear" w:color="auto" w:fill="F9F9F9"/>
        <w:spacing w:after="0" w:line="420" w:lineRule="atLeast"/>
        <w:ind w:left="510"/>
        <w:rPr>
          <w:rFonts w:ascii="Arial" w:eastAsia="Times New Roman" w:hAnsi="Arial" w:cs="Arial"/>
          <w:color w:val="000000"/>
          <w:sz w:val="24"/>
          <w:szCs w:val="24"/>
        </w:rPr>
      </w:pPr>
      <w:r w:rsidRPr="00E64D42">
        <w:rPr>
          <w:rFonts w:ascii="Arial" w:eastAsia="Times New Roman" w:hAnsi="Arial" w:cs="Arial"/>
          <w:color w:val="000000"/>
          <w:sz w:val="36"/>
          <w:szCs w:val="24"/>
        </w:rPr>
        <w:t>□</w:t>
      </w:r>
      <w:r>
        <w:rPr>
          <w:rFonts w:ascii="Arial" w:eastAsia="Times New Roman" w:hAnsi="Arial" w:cs="Arial"/>
          <w:color w:val="000000"/>
          <w:sz w:val="24"/>
          <w:szCs w:val="24"/>
        </w:rPr>
        <w:t xml:space="preserve"> </w:t>
      </w:r>
      <w:r w:rsidRPr="00D1531F">
        <w:rPr>
          <w:rFonts w:ascii="Arial" w:eastAsia="Times New Roman" w:hAnsi="Arial" w:cs="Arial"/>
          <w:color w:val="000000"/>
          <w:sz w:val="24"/>
          <w:szCs w:val="24"/>
        </w:rPr>
        <w:t>spese da sostenere durante il periodo di congedo richiesto per la formazione</w:t>
      </w:r>
    </w:p>
    <w:p w:rsidR="0009718A" w:rsidRPr="00D1531F" w:rsidRDefault="0009718A" w:rsidP="0009718A">
      <w:pPr>
        <w:shd w:val="clear" w:color="auto" w:fill="F9F9F9"/>
        <w:spacing w:after="0" w:line="420" w:lineRule="atLeast"/>
        <w:ind w:left="870"/>
        <w:rPr>
          <w:rFonts w:ascii="Arial" w:eastAsia="Times New Roman" w:hAnsi="Arial" w:cs="Arial"/>
          <w:color w:val="000000"/>
          <w:sz w:val="24"/>
          <w:szCs w:val="24"/>
        </w:rPr>
      </w:pPr>
      <w:r w:rsidRPr="00D1531F">
        <w:rPr>
          <w:rFonts w:ascii="Arial" w:eastAsia="Times New Roman" w:hAnsi="Arial" w:cs="Arial"/>
          <w:color w:val="000000"/>
          <w:sz w:val="24"/>
          <w:szCs w:val="24"/>
        </w:rPr>
        <w:t xml:space="preserve">altro: </w:t>
      </w:r>
      <w:proofErr w:type="spellStart"/>
      <w:r w:rsidRPr="00D1531F">
        <w:rPr>
          <w:rFonts w:ascii="Arial" w:eastAsia="Times New Roman" w:hAnsi="Arial" w:cs="Arial"/>
          <w:color w:val="000000"/>
          <w:sz w:val="24"/>
          <w:szCs w:val="24"/>
        </w:rPr>
        <w:t>……………………………………………………………………………………</w:t>
      </w:r>
      <w:proofErr w:type="spellEnd"/>
    </w:p>
    <w:p w:rsidR="0009718A" w:rsidRPr="00D1531F" w:rsidRDefault="0009718A" w:rsidP="0009718A">
      <w:pPr>
        <w:shd w:val="clear" w:color="auto" w:fill="F9F9F9"/>
        <w:spacing w:after="0" w:line="420" w:lineRule="atLeast"/>
        <w:rPr>
          <w:rFonts w:ascii="Arial" w:eastAsia="Times New Roman" w:hAnsi="Arial" w:cs="Arial"/>
          <w:color w:val="000000"/>
          <w:sz w:val="24"/>
          <w:szCs w:val="24"/>
        </w:rPr>
      </w:pPr>
      <w:r w:rsidRPr="00D1531F">
        <w:rPr>
          <w:rFonts w:ascii="Arial" w:eastAsia="Times New Roman" w:hAnsi="Arial" w:cs="Arial"/>
          <w:color w:val="000000"/>
          <w:sz w:val="24"/>
          <w:szCs w:val="24"/>
        </w:rPr>
        <w:t xml:space="preserve">A tal fine si allega la seguente documentazione: </w:t>
      </w:r>
      <w:proofErr w:type="spellStart"/>
      <w:r w:rsidRPr="00D1531F">
        <w:rPr>
          <w:rFonts w:ascii="Arial" w:eastAsia="Times New Roman" w:hAnsi="Arial" w:cs="Arial"/>
          <w:color w:val="000000"/>
          <w:sz w:val="24"/>
          <w:szCs w:val="24"/>
        </w:rPr>
        <w:t>……………………………………………………………</w:t>
      </w:r>
      <w:proofErr w:type="spellEnd"/>
    </w:p>
    <w:p w:rsidR="0009718A" w:rsidRPr="00D1531F" w:rsidRDefault="0009718A" w:rsidP="0009718A">
      <w:pPr>
        <w:shd w:val="clear" w:color="auto" w:fill="F9F9F9"/>
        <w:spacing w:after="0" w:line="420" w:lineRule="atLeast"/>
        <w:rPr>
          <w:rFonts w:ascii="Arial" w:eastAsia="Times New Roman" w:hAnsi="Arial" w:cs="Arial"/>
          <w:color w:val="000000"/>
          <w:sz w:val="24"/>
          <w:szCs w:val="24"/>
        </w:rPr>
      </w:pPr>
      <w:r w:rsidRPr="00D1531F">
        <w:rPr>
          <w:rFonts w:ascii="Arial" w:eastAsia="Times New Roman" w:hAnsi="Arial" w:cs="Arial"/>
          <w:color w:val="000000"/>
          <w:sz w:val="24"/>
          <w:szCs w:val="24"/>
        </w:rPr>
        <w:t>In attesa di un Vs. cortese riscontro, porgo cordiali saluti.</w:t>
      </w:r>
    </w:p>
    <w:p w:rsidR="0009718A" w:rsidRDefault="0009718A" w:rsidP="0009718A">
      <w:pPr>
        <w:shd w:val="clear" w:color="auto" w:fill="F9F9F9"/>
        <w:spacing w:line="420" w:lineRule="atLeast"/>
        <w:jc w:val="right"/>
        <w:rPr>
          <w:rFonts w:ascii="Arial" w:eastAsia="Times New Roman" w:hAnsi="Arial" w:cs="Arial"/>
          <w:color w:val="000000"/>
          <w:sz w:val="24"/>
          <w:szCs w:val="24"/>
        </w:rPr>
      </w:pPr>
    </w:p>
    <w:p w:rsidR="0009718A" w:rsidRDefault="0009718A" w:rsidP="0009718A">
      <w:pPr>
        <w:shd w:val="clear" w:color="auto" w:fill="F9F9F9"/>
        <w:spacing w:line="420" w:lineRule="atLeast"/>
        <w:jc w:val="right"/>
        <w:rPr>
          <w:rFonts w:ascii="Arial" w:eastAsia="Times New Roman" w:hAnsi="Arial" w:cs="Arial"/>
          <w:color w:val="000000"/>
          <w:sz w:val="24"/>
          <w:szCs w:val="24"/>
        </w:rPr>
      </w:pPr>
      <w:r>
        <w:rPr>
          <w:rFonts w:ascii="Arial" w:eastAsia="Times New Roman" w:hAnsi="Arial" w:cs="Arial"/>
          <w:color w:val="000000"/>
          <w:sz w:val="24"/>
          <w:szCs w:val="24"/>
        </w:rPr>
        <w:t>luogo ............................................................................data .......................................</w:t>
      </w:r>
    </w:p>
    <w:p w:rsidR="0009718A" w:rsidRPr="00D1531F" w:rsidRDefault="0009718A" w:rsidP="0009718A">
      <w:pPr>
        <w:shd w:val="clear" w:color="auto" w:fill="F9F9F9"/>
        <w:spacing w:line="420" w:lineRule="atLeast"/>
        <w:jc w:val="right"/>
        <w:rPr>
          <w:rFonts w:ascii="Arial" w:eastAsia="Times New Roman" w:hAnsi="Arial" w:cs="Arial"/>
          <w:color w:val="000000"/>
          <w:sz w:val="24"/>
          <w:szCs w:val="24"/>
        </w:rPr>
      </w:pPr>
      <w:r w:rsidRPr="00D1531F">
        <w:rPr>
          <w:rFonts w:ascii="Arial" w:eastAsia="Times New Roman" w:hAnsi="Arial" w:cs="Arial"/>
          <w:color w:val="000000"/>
          <w:sz w:val="24"/>
          <w:szCs w:val="24"/>
        </w:rPr>
        <w:t>Firma del lavoratore ........</w:t>
      </w:r>
      <w:r>
        <w:rPr>
          <w:rFonts w:ascii="Arial" w:eastAsia="Times New Roman" w:hAnsi="Arial" w:cs="Arial"/>
          <w:color w:val="000000"/>
          <w:sz w:val="24"/>
          <w:szCs w:val="24"/>
        </w:rPr>
        <w:t>........................</w:t>
      </w:r>
      <w:r w:rsidRPr="00D1531F">
        <w:rPr>
          <w:rFonts w:ascii="Arial" w:eastAsia="Times New Roman" w:hAnsi="Arial" w:cs="Arial"/>
          <w:color w:val="000000"/>
          <w:sz w:val="24"/>
          <w:szCs w:val="24"/>
        </w:rPr>
        <w:t>......................</w:t>
      </w:r>
    </w:p>
    <w:p w:rsidR="0009718A" w:rsidRPr="00D1531F" w:rsidRDefault="0009718A" w:rsidP="0009718A">
      <w:pPr>
        <w:spacing w:after="0" w:line="420" w:lineRule="atLeast"/>
        <w:rPr>
          <w:rFonts w:ascii="Arial" w:eastAsia="Times New Roman" w:hAnsi="Arial" w:cs="Arial"/>
          <w:color w:val="000000"/>
          <w:sz w:val="27"/>
          <w:szCs w:val="27"/>
        </w:rPr>
      </w:pPr>
      <w:r w:rsidRPr="00D1531F">
        <w:rPr>
          <w:rFonts w:ascii="Arial" w:eastAsia="Times New Roman" w:hAnsi="Arial" w:cs="Arial"/>
          <w:color w:val="000000"/>
          <w:sz w:val="27"/>
          <w:szCs w:val="27"/>
        </w:rPr>
        <w:t> </w:t>
      </w:r>
    </w:p>
    <w:p w:rsidR="0009718A" w:rsidRDefault="0009718A" w:rsidP="0009718A">
      <w:r w:rsidRPr="00D1531F">
        <w:rPr>
          <w:rFonts w:ascii="Arial" w:eastAsia="Times New Roman" w:hAnsi="Arial" w:cs="Arial"/>
          <w:color w:val="000000"/>
          <w:sz w:val="27"/>
          <w:szCs w:val="27"/>
        </w:rPr>
        <w:br/>
      </w:r>
      <w:r w:rsidRPr="00D1531F">
        <w:rPr>
          <w:rFonts w:ascii="Arial" w:eastAsia="Times New Roman" w:hAnsi="Arial" w:cs="Arial"/>
          <w:color w:val="000000"/>
          <w:sz w:val="27"/>
          <w:szCs w:val="27"/>
        </w:rPr>
        <w:br/>
      </w:r>
    </w:p>
    <w:sectPr w:rsidR="0009718A" w:rsidSect="00EB75F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lbertus Extra Bold">
    <w:panose1 w:val="020E0802040304020204"/>
    <w:charset w:val="00"/>
    <w:family w:val="swiss"/>
    <w:pitch w:val="variable"/>
    <w:sig w:usb0="00000007" w:usb1="00000000" w:usb2="00000000" w:usb3="00000000" w:csb0="00000093"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6D23C4"/>
    <w:multiLevelType w:val="multilevel"/>
    <w:tmpl w:val="8D3EE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EC95D3C"/>
    <w:multiLevelType w:val="multilevel"/>
    <w:tmpl w:val="78C6C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FEB43BA"/>
    <w:multiLevelType w:val="multilevel"/>
    <w:tmpl w:val="CE4E3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5EF3ECD"/>
    <w:multiLevelType w:val="multilevel"/>
    <w:tmpl w:val="F2323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useFELayout/>
  </w:compat>
  <w:rsids>
    <w:rsidRoot w:val="0001404A"/>
    <w:rsid w:val="0001404A"/>
    <w:rsid w:val="0009718A"/>
    <w:rsid w:val="002E17CE"/>
    <w:rsid w:val="00470ADB"/>
    <w:rsid w:val="004B1269"/>
    <w:rsid w:val="004E01CB"/>
    <w:rsid w:val="005A13EA"/>
    <w:rsid w:val="005D6C24"/>
    <w:rsid w:val="006735D1"/>
    <w:rsid w:val="0094025B"/>
    <w:rsid w:val="00985425"/>
    <w:rsid w:val="009B70AB"/>
    <w:rsid w:val="00AE1B98"/>
    <w:rsid w:val="00B971E5"/>
    <w:rsid w:val="00E37478"/>
    <w:rsid w:val="00E57BA4"/>
    <w:rsid w:val="00EB75F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B75F4"/>
  </w:style>
  <w:style w:type="paragraph" w:styleId="Titolo1">
    <w:name w:val="heading 1"/>
    <w:basedOn w:val="Normale"/>
    <w:link w:val="Titolo1Carattere"/>
    <w:uiPriority w:val="9"/>
    <w:qFormat/>
    <w:rsid w:val="0001404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itolo2">
    <w:name w:val="heading 2"/>
    <w:basedOn w:val="Normale"/>
    <w:link w:val="Titolo2Carattere"/>
    <w:uiPriority w:val="9"/>
    <w:qFormat/>
    <w:rsid w:val="0001404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1404A"/>
    <w:rPr>
      <w:rFonts w:ascii="Times New Roman" w:eastAsia="Times New Roman" w:hAnsi="Times New Roman" w:cs="Times New Roman"/>
      <w:b/>
      <w:bCs/>
      <w:kern w:val="36"/>
      <w:sz w:val="48"/>
      <w:szCs w:val="48"/>
    </w:rPr>
  </w:style>
  <w:style w:type="character" w:customStyle="1" w:styleId="Titolo2Carattere">
    <w:name w:val="Titolo 2 Carattere"/>
    <w:basedOn w:val="Carpredefinitoparagrafo"/>
    <w:link w:val="Titolo2"/>
    <w:uiPriority w:val="9"/>
    <w:rsid w:val="0001404A"/>
    <w:rPr>
      <w:rFonts w:ascii="Times New Roman" w:eastAsia="Times New Roman" w:hAnsi="Times New Roman" w:cs="Times New Roman"/>
      <w:b/>
      <w:bCs/>
      <w:sz w:val="36"/>
      <w:szCs w:val="36"/>
    </w:rPr>
  </w:style>
  <w:style w:type="paragraph" w:customStyle="1" w:styleId="descrizione">
    <w:name w:val="descrizione"/>
    <w:basedOn w:val="Normale"/>
    <w:rsid w:val="000140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ata-2">
    <w:name w:val="data-2"/>
    <w:basedOn w:val="Carpredefinitoparagrafo"/>
    <w:rsid w:val="0001404A"/>
  </w:style>
  <w:style w:type="character" w:customStyle="1" w:styleId="data-3">
    <w:name w:val="data-3"/>
    <w:basedOn w:val="Carpredefinitoparagrafo"/>
    <w:rsid w:val="0001404A"/>
  </w:style>
  <w:style w:type="character" w:styleId="Collegamentoipertestuale">
    <w:name w:val="Hyperlink"/>
    <w:basedOn w:val="Carpredefinitoparagrafo"/>
    <w:uiPriority w:val="99"/>
    <w:semiHidden/>
    <w:unhideWhenUsed/>
    <w:rsid w:val="0001404A"/>
    <w:rPr>
      <w:color w:val="0000FF"/>
      <w:u w:val="single"/>
    </w:rPr>
  </w:style>
  <w:style w:type="paragraph" w:styleId="NormaleWeb">
    <w:name w:val="Normal (Web)"/>
    <w:basedOn w:val="Normale"/>
    <w:uiPriority w:val="99"/>
    <w:semiHidden/>
    <w:unhideWhenUsed/>
    <w:rsid w:val="000140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Carpredefinitoparagrafo"/>
    <w:rsid w:val="0001404A"/>
  </w:style>
  <w:style w:type="character" w:styleId="Enfasigrassetto">
    <w:name w:val="Strong"/>
    <w:basedOn w:val="Carpredefinitoparagrafo"/>
    <w:uiPriority w:val="22"/>
    <w:qFormat/>
    <w:rsid w:val="0001404A"/>
    <w:rPr>
      <w:b/>
      <w:bCs/>
    </w:rPr>
  </w:style>
  <w:style w:type="character" w:styleId="Enfasicorsivo">
    <w:name w:val="Emphasis"/>
    <w:basedOn w:val="Carpredefinitoparagrafo"/>
    <w:uiPriority w:val="20"/>
    <w:qFormat/>
    <w:rsid w:val="0001404A"/>
    <w:rPr>
      <w:i/>
      <w:iCs/>
    </w:rPr>
  </w:style>
  <w:style w:type="paragraph" w:customStyle="1" w:styleId="p-autore">
    <w:name w:val="p-autore"/>
    <w:basedOn w:val="Normale"/>
    <w:rsid w:val="0001404A"/>
    <w:pPr>
      <w:spacing w:before="100" w:beforeAutospacing="1" w:after="100" w:afterAutospacing="1" w:line="240" w:lineRule="auto"/>
    </w:pPr>
    <w:rPr>
      <w:rFonts w:ascii="Times New Roman" w:eastAsia="Times New Roman" w:hAnsi="Times New Roman" w:cs="Times New Roman"/>
      <w:sz w:val="24"/>
      <w:szCs w:val="24"/>
    </w:rPr>
  </w:style>
  <w:style w:type="paragraph" w:styleId="Iniziomodulo-z">
    <w:name w:val="HTML Top of Form"/>
    <w:basedOn w:val="Normale"/>
    <w:next w:val="Normale"/>
    <w:link w:val="Iniziomodulo-zCarattere"/>
    <w:hidden/>
    <w:uiPriority w:val="99"/>
    <w:semiHidden/>
    <w:unhideWhenUsed/>
    <w:rsid w:val="0001404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Iniziomodulo-zCarattere">
    <w:name w:val="Inizio modulo -z Carattere"/>
    <w:basedOn w:val="Carpredefinitoparagrafo"/>
    <w:link w:val="Iniziomodulo-z"/>
    <w:uiPriority w:val="99"/>
    <w:semiHidden/>
    <w:rsid w:val="0001404A"/>
    <w:rPr>
      <w:rFonts w:ascii="Arial" w:eastAsia="Times New Roman" w:hAnsi="Arial" w:cs="Arial"/>
      <w:vanish/>
      <w:sz w:val="16"/>
      <w:szCs w:val="16"/>
    </w:rPr>
  </w:style>
  <w:style w:type="paragraph" w:styleId="Finemodulo-z">
    <w:name w:val="HTML Bottom of Form"/>
    <w:basedOn w:val="Normale"/>
    <w:next w:val="Normale"/>
    <w:link w:val="Finemodulo-zCarattere"/>
    <w:hidden/>
    <w:uiPriority w:val="99"/>
    <w:semiHidden/>
    <w:unhideWhenUsed/>
    <w:rsid w:val="0001404A"/>
    <w:pPr>
      <w:pBdr>
        <w:top w:val="single" w:sz="6" w:space="1" w:color="auto"/>
      </w:pBdr>
      <w:spacing w:after="0" w:line="240" w:lineRule="auto"/>
      <w:jc w:val="center"/>
    </w:pPr>
    <w:rPr>
      <w:rFonts w:ascii="Arial" w:eastAsia="Times New Roman" w:hAnsi="Arial" w:cs="Arial"/>
      <w:vanish/>
      <w:sz w:val="16"/>
      <w:szCs w:val="16"/>
    </w:rPr>
  </w:style>
  <w:style w:type="character" w:customStyle="1" w:styleId="Finemodulo-zCarattere">
    <w:name w:val="Fine modulo -z Carattere"/>
    <w:basedOn w:val="Carpredefinitoparagrafo"/>
    <w:link w:val="Finemodulo-z"/>
    <w:uiPriority w:val="99"/>
    <w:semiHidden/>
    <w:rsid w:val="0001404A"/>
    <w:rPr>
      <w:rFonts w:ascii="Arial" w:eastAsia="Times New Roman" w:hAnsi="Arial" w:cs="Arial"/>
      <w:vanish/>
      <w:sz w:val="16"/>
      <w:szCs w:val="16"/>
    </w:rPr>
  </w:style>
  <w:style w:type="paragraph" w:customStyle="1" w:styleId="commenti4">
    <w:name w:val="commenti4"/>
    <w:basedOn w:val="Normale"/>
    <w:rsid w:val="000140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i5">
    <w:name w:val="commenti5"/>
    <w:basedOn w:val="Normale"/>
    <w:rsid w:val="000140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i6">
    <w:name w:val="commenti6"/>
    <w:basedOn w:val="Normale"/>
    <w:rsid w:val="0001404A"/>
    <w:pPr>
      <w:spacing w:before="100" w:beforeAutospacing="1" w:after="100" w:afterAutospacing="1" w:line="240" w:lineRule="auto"/>
    </w:pPr>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01404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140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69196151">
      <w:bodyDiv w:val="1"/>
      <w:marLeft w:val="0"/>
      <w:marRight w:val="0"/>
      <w:marTop w:val="0"/>
      <w:marBottom w:val="0"/>
      <w:divBdr>
        <w:top w:val="none" w:sz="0" w:space="0" w:color="auto"/>
        <w:left w:val="none" w:sz="0" w:space="0" w:color="auto"/>
        <w:bottom w:val="none" w:sz="0" w:space="0" w:color="auto"/>
        <w:right w:val="none" w:sz="0" w:space="0" w:color="auto"/>
      </w:divBdr>
      <w:divsChild>
        <w:div w:id="1537693020">
          <w:marLeft w:val="0"/>
          <w:marRight w:val="-5040"/>
          <w:marTop w:val="0"/>
          <w:marBottom w:val="0"/>
          <w:divBdr>
            <w:top w:val="none" w:sz="0" w:space="0" w:color="auto"/>
            <w:left w:val="none" w:sz="0" w:space="0" w:color="auto"/>
            <w:bottom w:val="none" w:sz="0" w:space="0" w:color="auto"/>
            <w:right w:val="none" w:sz="0" w:space="0" w:color="auto"/>
          </w:divBdr>
          <w:divsChild>
            <w:div w:id="1064989275">
              <w:marLeft w:val="0"/>
              <w:marRight w:val="0"/>
              <w:marTop w:val="0"/>
              <w:marBottom w:val="0"/>
              <w:divBdr>
                <w:top w:val="none" w:sz="0" w:space="0" w:color="auto"/>
                <w:left w:val="none" w:sz="0" w:space="0" w:color="auto"/>
                <w:bottom w:val="none" w:sz="0" w:space="0" w:color="auto"/>
                <w:right w:val="none" w:sz="0" w:space="0" w:color="auto"/>
              </w:divBdr>
              <w:divsChild>
                <w:div w:id="1297032349">
                  <w:marLeft w:val="0"/>
                  <w:marRight w:val="0"/>
                  <w:marTop w:val="75"/>
                  <w:marBottom w:val="75"/>
                  <w:divBdr>
                    <w:top w:val="none" w:sz="0" w:space="0" w:color="auto"/>
                    <w:left w:val="none" w:sz="0" w:space="0" w:color="auto"/>
                    <w:bottom w:val="none" w:sz="0" w:space="0" w:color="auto"/>
                    <w:right w:val="none" w:sz="0" w:space="0" w:color="auto"/>
                  </w:divBdr>
                </w:div>
              </w:divsChild>
            </w:div>
            <w:div w:id="414402841">
              <w:blockQuote w:val="1"/>
              <w:marLeft w:val="150"/>
              <w:marRight w:val="150"/>
              <w:marTop w:val="360"/>
              <w:marBottom w:val="360"/>
              <w:divBdr>
                <w:top w:val="none" w:sz="0" w:space="0" w:color="auto"/>
                <w:left w:val="single" w:sz="18" w:space="15" w:color="85C04B"/>
                <w:bottom w:val="none" w:sz="0" w:space="0" w:color="auto"/>
                <w:right w:val="none" w:sz="0" w:space="0" w:color="auto"/>
              </w:divBdr>
            </w:div>
            <w:div w:id="458643149">
              <w:marLeft w:val="450"/>
              <w:marRight w:val="450"/>
              <w:marTop w:val="450"/>
              <w:marBottom w:val="450"/>
              <w:divBdr>
                <w:top w:val="none" w:sz="0" w:space="0" w:color="auto"/>
                <w:left w:val="none" w:sz="0" w:space="0" w:color="auto"/>
                <w:bottom w:val="none" w:sz="0" w:space="0" w:color="auto"/>
                <w:right w:val="none" w:sz="0" w:space="0" w:color="auto"/>
              </w:divBdr>
            </w:div>
            <w:div w:id="311755279">
              <w:marLeft w:val="0"/>
              <w:marRight w:val="0"/>
              <w:marTop w:val="0"/>
              <w:marBottom w:val="0"/>
              <w:divBdr>
                <w:top w:val="none" w:sz="0" w:space="0" w:color="auto"/>
                <w:left w:val="none" w:sz="0" w:space="0" w:color="auto"/>
                <w:bottom w:val="none" w:sz="0" w:space="0" w:color="auto"/>
                <w:right w:val="none" w:sz="0" w:space="0" w:color="auto"/>
              </w:divBdr>
              <w:divsChild>
                <w:div w:id="728841280">
                  <w:marLeft w:val="0"/>
                  <w:marRight w:val="0"/>
                  <w:marTop w:val="0"/>
                  <w:marBottom w:val="150"/>
                  <w:divBdr>
                    <w:top w:val="none" w:sz="0" w:space="0" w:color="auto"/>
                    <w:left w:val="none" w:sz="0" w:space="0" w:color="auto"/>
                    <w:bottom w:val="none" w:sz="0" w:space="0" w:color="auto"/>
                    <w:right w:val="none" w:sz="0" w:space="0" w:color="auto"/>
                  </w:divBdr>
                </w:div>
                <w:div w:id="2133359291">
                  <w:marLeft w:val="0"/>
                  <w:marRight w:val="0"/>
                  <w:marTop w:val="0"/>
                  <w:marBottom w:val="150"/>
                  <w:divBdr>
                    <w:top w:val="none" w:sz="0" w:space="0" w:color="auto"/>
                    <w:left w:val="none" w:sz="0" w:space="0" w:color="auto"/>
                    <w:bottom w:val="none" w:sz="0" w:space="0" w:color="auto"/>
                    <w:right w:val="none" w:sz="0" w:space="0" w:color="auto"/>
                  </w:divBdr>
                </w:div>
              </w:divsChild>
            </w:div>
            <w:div w:id="1936395771">
              <w:marLeft w:val="0"/>
              <w:marRight w:val="0"/>
              <w:marTop w:val="0"/>
              <w:marBottom w:val="0"/>
              <w:divBdr>
                <w:top w:val="none" w:sz="0" w:space="0" w:color="auto"/>
                <w:left w:val="none" w:sz="0" w:space="0" w:color="auto"/>
                <w:bottom w:val="none" w:sz="0" w:space="0" w:color="auto"/>
                <w:right w:val="none" w:sz="0" w:space="0" w:color="auto"/>
              </w:divBdr>
            </w:div>
            <w:div w:id="1330136365">
              <w:marLeft w:val="0"/>
              <w:marRight w:val="0"/>
              <w:marTop w:val="0"/>
              <w:marBottom w:val="150"/>
              <w:divBdr>
                <w:top w:val="none" w:sz="0" w:space="0" w:color="auto"/>
                <w:left w:val="none" w:sz="0" w:space="0" w:color="auto"/>
                <w:bottom w:val="none" w:sz="0" w:space="0" w:color="auto"/>
                <w:right w:val="none" w:sz="0" w:space="0" w:color="auto"/>
              </w:divBdr>
            </w:div>
            <w:div w:id="1746998670">
              <w:marLeft w:val="0"/>
              <w:marRight w:val="0"/>
              <w:marTop w:val="0"/>
              <w:marBottom w:val="0"/>
              <w:divBdr>
                <w:top w:val="none" w:sz="0" w:space="0" w:color="auto"/>
                <w:left w:val="none" w:sz="0" w:space="0" w:color="auto"/>
                <w:bottom w:val="none" w:sz="0" w:space="0" w:color="auto"/>
                <w:right w:val="none" w:sz="0" w:space="0" w:color="auto"/>
              </w:divBdr>
            </w:div>
            <w:div w:id="1734506404">
              <w:marLeft w:val="0"/>
              <w:marRight w:val="0"/>
              <w:marTop w:val="450"/>
              <w:marBottom w:val="0"/>
              <w:divBdr>
                <w:top w:val="single" w:sz="6" w:space="23" w:color="EBEBEB"/>
                <w:left w:val="none" w:sz="0" w:space="0" w:color="auto"/>
                <w:bottom w:val="none" w:sz="0" w:space="0" w:color="auto"/>
                <w:right w:val="none" w:sz="0" w:space="0" w:color="auto"/>
              </w:divBdr>
            </w:div>
            <w:div w:id="2081515253">
              <w:marLeft w:val="0"/>
              <w:marRight w:val="0"/>
              <w:marTop w:val="0"/>
              <w:marBottom w:val="0"/>
              <w:divBdr>
                <w:top w:val="none" w:sz="0" w:space="0" w:color="auto"/>
                <w:left w:val="none" w:sz="0" w:space="0" w:color="auto"/>
                <w:bottom w:val="none" w:sz="0" w:space="0" w:color="auto"/>
                <w:right w:val="none" w:sz="0" w:space="0" w:color="auto"/>
              </w:divBdr>
              <w:divsChild>
                <w:div w:id="1944679539">
                  <w:marLeft w:val="0"/>
                  <w:marRight w:val="0"/>
                  <w:marTop w:val="300"/>
                  <w:marBottom w:val="0"/>
                  <w:divBdr>
                    <w:top w:val="single" w:sz="6" w:space="15" w:color="EBEBEB"/>
                    <w:left w:val="single" w:sz="6" w:space="15" w:color="EBEBEB"/>
                    <w:bottom w:val="single" w:sz="6" w:space="15" w:color="EBEBEB"/>
                    <w:right w:val="single" w:sz="6" w:space="15" w:color="EBEBEB"/>
                  </w:divBdr>
                </w:div>
                <w:div w:id="77290329">
                  <w:marLeft w:val="0"/>
                  <w:marRight w:val="0"/>
                  <w:marTop w:val="300"/>
                  <w:marBottom w:val="0"/>
                  <w:divBdr>
                    <w:top w:val="single" w:sz="6" w:space="15" w:color="EBEBEB"/>
                    <w:left w:val="single" w:sz="6" w:space="15" w:color="EBEBEB"/>
                    <w:bottom w:val="single" w:sz="6" w:space="15" w:color="EBEBEB"/>
                    <w:right w:val="single" w:sz="6" w:space="15" w:color="EBEBEB"/>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astampa.it/rw/Pub/Prod/PDF/italia/i-tuoi-diritti/modulistica/02Lavoro_anticipazione_TFR.pdf" TargetMode="External"/><Relationship Id="rId3" Type="http://schemas.openxmlformats.org/officeDocument/2006/relationships/settings" Target="settings.xml"/><Relationship Id="rId7" Type="http://schemas.openxmlformats.org/officeDocument/2006/relationships/hyperlink" Target="http://www.inps.it/portale/default.aspx?imenu=107&amp;formspalladestramodulistica=true&amp;sricerca=t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ondopensionicariplo.it/sites/default/files/1%20modulo%20richiesta%20anticipazione%20Acquisto%20Ristrutturazione%20Prima%20Casa.pdf" TargetMode="External"/><Relationship Id="rId5" Type="http://schemas.openxmlformats.org/officeDocument/2006/relationships/hyperlink" Target="http://www.cometafondo.it/cms/index.php?page=util&amp;action=open&amp;id=192&amp;table=item&amp;field=filename&amp;type=doc"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Pages>
  <Words>2041</Words>
  <Characters>11638</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13652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dc:creator>
  <cp:keywords/>
  <dc:description/>
  <cp:lastModifiedBy>Antonio</cp:lastModifiedBy>
  <cp:revision>15</cp:revision>
  <dcterms:created xsi:type="dcterms:W3CDTF">2016-05-30T15:41:00Z</dcterms:created>
  <dcterms:modified xsi:type="dcterms:W3CDTF">2016-05-30T18:34:00Z</dcterms:modified>
</cp:coreProperties>
</file>